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D72C3" w14:textId="398C0AA2" w:rsidR="00285E0D" w:rsidRDefault="003F5686" w:rsidP="00182AA7">
      <w:pPr>
        <w:widowControl w:val="0"/>
        <w:tabs>
          <w:tab w:val="left" w:pos="8190"/>
        </w:tabs>
        <w:spacing w:after="0" w:line="240" w:lineRule="auto"/>
        <w:rPr>
          <w:rFonts w:ascii="Arial" w:eastAsia="SimSun" w:hAnsi="Arial" w:cs="Arial"/>
          <w:b/>
          <w:sz w:val="24"/>
          <w:szCs w:val="24"/>
          <w:lang w:eastAsia="zh-CN"/>
        </w:rPr>
      </w:pPr>
      <w:bookmarkStart w:id="0" w:name="_Hlk111027908"/>
      <w:bookmarkStart w:id="1" w:name="_Hlk498612625"/>
      <w:bookmarkEnd w:id="0"/>
      <w:r w:rsidRPr="003F5686">
        <w:rPr>
          <w:rFonts w:ascii="Arial" w:eastAsia="Times New Roman" w:hAnsi="Arial" w:cs="Arial"/>
          <w:b/>
          <w:noProof/>
          <w:sz w:val="24"/>
          <w:szCs w:val="24"/>
          <w:lang w:val="de-DE"/>
        </w:rPr>
        <w:t>3GPP TSG-RAN WG4 Meeting # 10</w:t>
      </w:r>
      <w:r w:rsidR="00DB51FA">
        <w:rPr>
          <w:rFonts w:ascii="Arial" w:eastAsia="Times New Roman" w:hAnsi="Arial" w:cs="Arial"/>
          <w:b/>
          <w:noProof/>
          <w:sz w:val="24"/>
          <w:szCs w:val="24"/>
          <w:lang w:val="de-DE"/>
        </w:rPr>
        <w:t>4</w:t>
      </w:r>
      <w:r w:rsidR="00FF3A89">
        <w:rPr>
          <w:rFonts w:ascii="Arial" w:eastAsia="Times New Roman" w:hAnsi="Arial" w:cs="Arial"/>
          <w:b/>
          <w:noProof/>
          <w:sz w:val="24"/>
          <w:szCs w:val="24"/>
          <w:lang w:val="de-DE"/>
        </w:rPr>
        <w:t>bis</w:t>
      </w:r>
      <w:r w:rsidRPr="003F5686">
        <w:rPr>
          <w:rFonts w:ascii="Arial" w:eastAsia="Times New Roman" w:hAnsi="Arial" w:cs="Arial"/>
          <w:b/>
          <w:noProof/>
          <w:sz w:val="24"/>
          <w:szCs w:val="24"/>
          <w:lang w:val="de-DE"/>
        </w:rPr>
        <w:t>-e</w:t>
      </w:r>
      <w:r w:rsidR="00285E0D" w:rsidRPr="00285E0D">
        <w:rPr>
          <w:rFonts w:ascii="Arial" w:eastAsia="Times New Roman" w:hAnsi="Arial" w:cs="Arial"/>
          <w:b/>
          <w:noProof/>
          <w:sz w:val="24"/>
          <w:szCs w:val="24"/>
          <w:lang w:val="de-DE"/>
        </w:rPr>
        <w:tab/>
      </w:r>
      <w:bookmarkEnd w:id="1"/>
      <w:r w:rsidR="004A17D7" w:rsidRPr="004A17D7">
        <w:rPr>
          <w:rFonts w:ascii="Arial" w:eastAsia="Times New Roman" w:hAnsi="Arial" w:cs="Arial"/>
          <w:b/>
          <w:noProof/>
          <w:sz w:val="24"/>
          <w:szCs w:val="24"/>
          <w:lang w:val="de-DE"/>
        </w:rPr>
        <w:t>R4</w:t>
      </w:r>
      <w:r w:rsidR="00304777">
        <w:rPr>
          <w:rFonts w:ascii="Arial" w:eastAsia="Times New Roman" w:hAnsi="Arial" w:cs="Arial"/>
          <w:b/>
          <w:noProof/>
          <w:sz w:val="24"/>
          <w:szCs w:val="24"/>
          <w:lang w:val="de-DE"/>
        </w:rPr>
        <w:t>-2216</w:t>
      </w:r>
      <w:r w:rsidR="00FB5F42">
        <w:rPr>
          <w:rFonts w:ascii="Arial" w:eastAsia="Times New Roman" w:hAnsi="Arial" w:cs="Arial"/>
          <w:b/>
          <w:noProof/>
          <w:sz w:val="24"/>
          <w:szCs w:val="24"/>
          <w:lang w:val="de-DE"/>
        </w:rPr>
        <w:t>177</w:t>
      </w:r>
      <w:r w:rsidR="004A17D7" w:rsidRPr="007200A3">
        <w:rPr>
          <w:rFonts w:ascii="Arial" w:eastAsia="Times New Roman" w:hAnsi="Arial" w:cs="Arial"/>
          <w:b/>
          <w:noProof/>
          <w:color w:val="FF0000"/>
          <w:sz w:val="24"/>
          <w:szCs w:val="24"/>
          <w:lang w:val="de-DE"/>
        </w:rPr>
        <w:t xml:space="preserve"> </w:t>
      </w:r>
      <w:r w:rsidR="00FF3A89" w:rsidRPr="00FF3A89">
        <w:rPr>
          <w:rFonts w:ascii="Arial" w:eastAsia="SimSun" w:hAnsi="Arial" w:cs="Arial"/>
          <w:b/>
          <w:sz w:val="24"/>
          <w:szCs w:val="24"/>
          <w:lang w:eastAsia="zh-CN"/>
        </w:rPr>
        <w:t>Electronic Meeting, October 10 – October 19, 2022</w:t>
      </w:r>
    </w:p>
    <w:p w14:paraId="2C1CF44D" w14:textId="77777777" w:rsidR="00182AA7" w:rsidRPr="00285E0D" w:rsidRDefault="00182AA7" w:rsidP="00182AA7">
      <w:pPr>
        <w:widowControl w:val="0"/>
        <w:tabs>
          <w:tab w:val="left" w:pos="8190"/>
        </w:tabs>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150B4EBC"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5C7F9D" w:rsidRPr="005C7F9D">
        <w:rPr>
          <w:rFonts w:ascii="Arial" w:eastAsia="Times New Roman" w:hAnsi="Arial" w:cs="Arial"/>
          <w:sz w:val="24"/>
        </w:rPr>
        <w:t xml:space="preserve">RedCap </w:t>
      </w:r>
      <w:r w:rsidR="005C7F9D">
        <w:rPr>
          <w:rFonts w:ascii="Arial" w:eastAsia="Times New Roman" w:hAnsi="Arial" w:cs="Arial"/>
          <w:sz w:val="24"/>
        </w:rPr>
        <w:t xml:space="preserve">UE </w:t>
      </w:r>
      <w:r w:rsidR="005C7F9D" w:rsidRPr="005C7F9D">
        <w:rPr>
          <w:rFonts w:ascii="Arial" w:eastAsia="Times New Roman" w:hAnsi="Arial" w:cs="Arial"/>
          <w:sz w:val="24"/>
        </w:rPr>
        <w:t>Demodulation Requirements CQI</w:t>
      </w:r>
    </w:p>
    <w:p w14:paraId="0A31349B" w14:textId="020AD5E3" w:rsidR="00285E0D" w:rsidRPr="00A7416A" w:rsidRDefault="00285E0D" w:rsidP="00285E0D">
      <w:pPr>
        <w:tabs>
          <w:tab w:val="left" w:pos="1985"/>
        </w:tabs>
        <w:spacing w:line="256" w:lineRule="auto"/>
        <w:ind w:left="1980" w:hanging="1980"/>
        <w:rPr>
          <w:rFonts w:ascii="Arial" w:eastAsia="Times New Roman" w:hAnsi="Arial" w:cs="Arial"/>
          <w:sz w:val="24"/>
          <w:szCs w:val="24"/>
        </w:rPr>
      </w:pPr>
      <w:r w:rsidRPr="00A7416A">
        <w:rPr>
          <w:rFonts w:ascii="Arial" w:eastAsia="Times New Roman" w:hAnsi="Arial" w:cs="Arial"/>
          <w:b/>
          <w:sz w:val="24"/>
        </w:rPr>
        <w:t>Agenda item:</w:t>
      </w:r>
      <w:r w:rsidRPr="00A7416A">
        <w:rPr>
          <w:rFonts w:ascii="Arial" w:eastAsia="Times New Roman" w:hAnsi="Arial" w:cs="Arial"/>
          <w:sz w:val="24"/>
        </w:rPr>
        <w:tab/>
      </w:r>
      <w:r w:rsidR="00010A57">
        <w:rPr>
          <w:rFonts w:ascii="Arial" w:eastAsia="Times New Roman" w:hAnsi="Arial" w:cs="Arial"/>
          <w:sz w:val="24"/>
        </w:rPr>
        <w:t>4.6.5.2.1</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78E7FD2A"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A7416A">
        <w:rPr>
          <w:rFonts w:ascii="Arial" w:eastAsia="Times New Roman" w:hAnsi="Arial" w:cs="Arial"/>
          <w:sz w:val="36"/>
          <w:szCs w:val="20"/>
        </w:rPr>
        <w:t>s</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724D97DB" w14:textId="77777777" w:rsidR="00FB1AE1" w:rsidRDefault="004C10A9" w:rsidP="00A30E1C">
      <w:pPr>
        <w:spacing w:line="256" w:lineRule="auto"/>
        <w:rPr>
          <w:rFonts w:ascii="Calibri" w:eastAsia="Times New Roman" w:hAnsi="Calibri" w:cs="Times New Roman"/>
        </w:rPr>
      </w:pPr>
      <w:r w:rsidRPr="004C10A9">
        <w:rPr>
          <w:rFonts w:ascii="Calibri" w:eastAsia="Times New Roman" w:hAnsi="Calibri" w:cs="Times New Roman"/>
        </w:rPr>
        <w:t>In RAN4#104-e [</w:t>
      </w:r>
      <w:r w:rsidR="00D3563E">
        <w:rPr>
          <w:rFonts w:ascii="Calibri" w:eastAsia="Times New Roman" w:hAnsi="Calibri" w:cs="Times New Roman"/>
        </w:rPr>
        <w:t>4</w:t>
      </w:r>
      <w:r w:rsidRPr="004C10A9">
        <w:rPr>
          <w:rFonts w:ascii="Calibri" w:eastAsia="Times New Roman" w:hAnsi="Calibri" w:cs="Times New Roman"/>
        </w:rPr>
        <w:t xml:space="preserve">], the </w:t>
      </w:r>
      <w:r>
        <w:rPr>
          <w:rFonts w:ascii="Calibri" w:eastAsia="Times New Roman" w:hAnsi="Calibri" w:cs="Times New Roman"/>
        </w:rPr>
        <w:t xml:space="preserve">CQI </w:t>
      </w:r>
      <w:r w:rsidRPr="004C10A9">
        <w:rPr>
          <w:rFonts w:ascii="Calibri" w:eastAsia="Times New Roman" w:hAnsi="Calibri" w:cs="Times New Roman"/>
        </w:rPr>
        <w:t>Requirements for RedCap UEs [1] were introduced in the spec</w:t>
      </w:r>
      <w:r>
        <w:rPr>
          <w:rFonts w:ascii="Calibri" w:eastAsia="Times New Roman" w:hAnsi="Calibri" w:cs="Times New Roman"/>
        </w:rPr>
        <w:t>ifications</w:t>
      </w:r>
      <w:r w:rsidRPr="004C10A9">
        <w:rPr>
          <w:rFonts w:ascii="Calibri" w:eastAsia="Times New Roman" w:hAnsi="Calibri" w:cs="Times New Roman"/>
        </w:rPr>
        <w:t xml:space="preserve"> [2]. </w:t>
      </w:r>
    </w:p>
    <w:p w14:paraId="78905E3D" w14:textId="60853BA2" w:rsidR="009E0F62" w:rsidRDefault="004C10A9" w:rsidP="00A30E1C">
      <w:pPr>
        <w:spacing w:line="256" w:lineRule="auto"/>
        <w:rPr>
          <w:rFonts w:ascii="Calibri" w:eastAsia="Times New Roman" w:hAnsi="Calibri" w:cs="Times New Roman"/>
        </w:rPr>
      </w:pPr>
      <w:r w:rsidRPr="004C10A9">
        <w:rPr>
          <w:rFonts w:ascii="Calibri" w:eastAsia="Times New Roman" w:hAnsi="Calibri" w:cs="Times New Roman"/>
        </w:rPr>
        <w:t>In this paper</w:t>
      </w:r>
      <w:r>
        <w:rPr>
          <w:rFonts w:ascii="Calibri" w:eastAsia="Times New Roman" w:hAnsi="Calibri" w:cs="Times New Roman"/>
        </w:rPr>
        <w:t xml:space="preserve"> and the companion draft</w:t>
      </w:r>
      <w:r w:rsidR="006B032A">
        <w:rPr>
          <w:rFonts w:ascii="Calibri" w:eastAsia="Times New Roman" w:hAnsi="Calibri" w:cs="Times New Roman"/>
        </w:rPr>
        <w:t xml:space="preserve"> </w:t>
      </w:r>
      <w:r>
        <w:rPr>
          <w:rFonts w:ascii="Calibri" w:eastAsia="Times New Roman" w:hAnsi="Calibri" w:cs="Times New Roman"/>
        </w:rPr>
        <w:t>CR</w:t>
      </w:r>
      <w:r w:rsidR="006B032A">
        <w:rPr>
          <w:rFonts w:ascii="Calibri" w:eastAsia="Times New Roman" w:hAnsi="Calibri" w:cs="Times New Roman"/>
        </w:rPr>
        <w:t xml:space="preserve"> </w:t>
      </w:r>
      <w:r w:rsidR="006B032A" w:rsidRPr="006B032A">
        <w:rPr>
          <w:rFonts w:ascii="Calibri" w:eastAsia="Times New Roman" w:hAnsi="Calibri" w:cs="Times New Roman"/>
        </w:rPr>
        <w:t>R4-2216429</w:t>
      </w:r>
      <w:r>
        <w:rPr>
          <w:rFonts w:ascii="Calibri" w:eastAsia="Times New Roman" w:hAnsi="Calibri" w:cs="Times New Roman"/>
        </w:rPr>
        <w:t xml:space="preserve"> </w:t>
      </w:r>
      <w:r w:rsidRPr="004C10A9">
        <w:rPr>
          <w:rFonts w:ascii="Calibri" w:eastAsia="Times New Roman" w:hAnsi="Calibri" w:cs="Times New Roman"/>
        </w:rPr>
        <w:t xml:space="preserve">we </w:t>
      </w:r>
      <w:r>
        <w:rPr>
          <w:rFonts w:ascii="Calibri" w:eastAsia="Times New Roman" w:hAnsi="Calibri" w:cs="Times New Roman"/>
        </w:rPr>
        <w:t xml:space="preserve">address </w:t>
      </w:r>
      <w:r w:rsidR="00D3563E">
        <w:rPr>
          <w:rFonts w:ascii="Calibri" w:eastAsia="Times New Roman" w:hAnsi="Calibri" w:cs="Times New Roman"/>
        </w:rPr>
        <w:t>the misalignment in Static Channel configuration between 1 RX UE and 2,4 RX UEs.</w:t>
      </w:r>
    </w:p>
    <w:p w14:paraId="19349B4A" w14:textId="7E526B21" w:rsidR="00371F02" w:rsidRDefault="00371F02"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RedCap CQI Demodulation Requirements</w:t>
      </w:r>
    </w:p>
    <w:p w14:paraId="3AE4DE61" w14:textId="7CCF1A25" w:rsidR="00987B1F" w:rsidRDefault="00987B1F" w:rsidP="00987B1F">
      <w:pPr>
        <w:pStyle w:val="Heading2"/>
      </w:pPr>
      <w:r>
        <w:t>CQI Reporting Requirements for 1 RX</w:t>
      </w:r>
    </w:p>
    <w:p w14:paraId="2ED9FC0A" w14:textId="3CD4C47C" w:rsidR="00371F02" w:rsidRDefault="00371F02" w:rsidP="00371F02">
      <w:pPr>
        <w:rPr>
          <w:rFonts w:eastAsia="Times New Roman"/>
          <w:lang w:val="en-GB"/>
        </w:rPr>
      </w:pPr>
      <w:r>
        <w:rPr>
          <w:rFonts w:eastAsia="Times New Roman"/>
          <w:lang w:val="en-GB"/>
        </w:rPr>
        <w:t xml:space="preserve">In the RAN4 103-e [3] </w:t>
      </w:r>
      <w:r w:rsidR="009720F2">
        <w:rPr>
          <w:rFonts w:eastAsia="Times New Roman"/>
          <w:lang w:val="en-GB"/>
        </w:rPr>
        <w:t>the</w:t>
      </w:r>
      <w:r w:rsidR="00363379">
        <w:rPr>
          <w:rFonts w:eastAsia="Times New Roman"/>
          <w:lang w:val="en-GB"/>
        </w:rPr>
        <w:t xml:space="preserve"> </w:t>
      </w:r>
      <w:r w:rsidR="00C80E35">
        <w:rPr>
          <w:rFonts w:eastAsia="Times New Roman"/>
          <w:lang w:val="en-GB"/>
        </w:rPr>
        <w:t xml:space="preserve">following agreement was reached regarding the SNR test points </w:t>
      </w:r>
      <w:r w:rsidR="00A968BC">
        <w:rPr>
          <w:rFonts w:eastAsia="Times New Roman"/>
          <w:lang w:val="en-GB"/>
        </w:rPr>
        <w:t>for CQI reporting test in static conditions for 1RX:</w:t>
      </w:r>
    </w:p>
    <w:p w14:paraId="73E98E2B" w14:textId="77777777" w:rsidR="00C80E35" w:rsidRPr="00C80E35" w:rsidRDefault="00C80E35" w:rsidP="00C80E35">
      <w:pPr>
        <w:spacing w:afterLines="50" w:after="120" w:line="240" w:lineRule="auto"/>
        <w:rPr>
          <w:rFonts w:ascii="Times New Roman" w:eastAsia="SimSun" w:hAnsi="Times New Roman" w:cs="Times New Roman"/>
          <w:b/>
          <w:bCs/>
          <w:i/>
          <w:iCs/>
          <w:sz w:val="20"/>
          <w:szCs w:val="20"/>
          <w:lang w:eastAsia="zh-CN"/>
        </w:rPr>
      </w:pPr>
      <w:r w:rsidRPr="00C80E35">
        <w:rPr>
          <w:rFonts w:ascii="Times New Roman" w:eastAsia="SimSun" w:hAnsi="Times New Roman" w:cs="Times New Roman"/>
          <w:b/>
          <w:bCs/>
          <w:i/>
          <w:iCs/>
          <w:sz w:val="20"/>
          <w:szCs w:val="20"/>
          <w:lang w:val="en-GB" w:eastAsia="zh-CN"/>
        </w:rPr>
        <w:t>Agreement</w:t>
      </w:r>
      <w:r w:rsidRPr="00C80E35">
        <w:rPr>
          <w:rFonts w:ascii="Times New Roman" w:eastAsia="SimSun" w:hAnsi="Times New Roman" w:cs="Times New Roman"/>
          <w:b/>
          <w:bCs/>
          <w:i/>
          <w:iCs/>
          <w:sz w:val="20"/>
          <w:szCs w:val="20"/>
          <w:lang w:eastAsia="zh-CN"/>
        </w:rPr>
        <w:t>: Test points for CQI reporting test in static condition for 1Rx</w:t>
      </w:r>
    </w:p>
    <w:p w14:paraId="61FFFC0F" w14:textId="77777777" w:rsidR="00C80E35" w:rsidRPr="00C80E35" w:rsidRDefault="00C80E35" w:rsidP="00C80E35">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 xml:space="preserve">SNR test points X dB </w:t>
      </w:r>
      <w:r w:rsidRPr="00C80E35">
        <w:rPr>
          <w:rFonts w:ascii="Times New Roman" w:eastAsia="SimSun" w:hAnsi="Times New Roman" w:cs="Times New Roman"/>
          <w:i/>
          <w:iCs/>
          <w:sz w:val="20"/>
          <w:szCs w:val="20"/>
          <w:u w:val="single"/>
          <w:lang w:eastAsia="zh-CN"/>
        </w:rPr>
        <w:t>lower</w:t>
      </w:r>
      <w:r w:rsidRPr="00C80E35">
        <w:rPr>
          <w:rFonts w:ascii="Times New Roman" w:eastAsia="SimSun" w:hAnsi="Times New Roman" w:cs="Times New Roman"/>
          <w:i/>
          <w:iCs/>
          <w:sz w:val="20"/>
          <w:szCs w:val="20"/>
          <w:lang w:eastAsia="zh-CN"/>
        </w:rPr>
        <w:t xml:space="preserve"> than 2Rx test case</w:t>
      </w:r>
    </w:p>
    <w:p w14:paraId="3475AFC7" w14:textId="77777777" w:rsidR="00C80E35" w:rsidRPr="00C80E35" w:rsidRDefault="00C80E35" w:rsidP="00C80E35">
      <w:pPr>
        <w:numPr>
          <w:ilvl w:val="1"/>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For Lower SNR test point</w:t>
      </w:r>
    </w:p>
    <w:p w14:paraId="21E54774" w14:textId="77777777" w:rsidR="00C80E35" w:rsidRPr="00C80E35" w:rsidRDefault="00C80E35" w:rsidP="00C80E35">
      <w:pPr>
        <w:numPr>
          <w:ilvl w:val="2"/>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X = 3dB</w:t>
      </w:r>
    </w:p>
    <w:p w14:paraId="73F2DEAA" w14:textId="77777777" w:rsidR="00C80E35" w:rsidRPr="00C80E35" w:rsidRDefault="00C80E35" w:rsidP="00C80E35">
      <w:pPr>
        <w:numPr>
          <w:ilvl w:val="1"/>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For Higher SNR test points</w:t>
      </w:r>
    </w:p>
    <w:p w14:paraId="4755226F" w14:textId="77777777" w:rsidR="00C80E35" w:rsidRPr="00C80E35" w:rsidRDefault="00C80E35" w:rsidP="00C80E35">
      <w:pPr>
        <w:numPr>
          <w:ilvl w:val="2"/>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X = 3dB</w:t>
      </w:r>
    </w:p>
    <w:p w14:paraId="55DA4869" w14:textId="73814977" w:rsidR="00C80E35" w:rsidRDefault="000630D8" w:rsidP="00371F02">
      <w:pPr>
        <w:rPr>
          <w:rFonts w:eastAsia="Times New Roman"/>
          <w:lang w:val="en-GB"/>
        </w:rPr>
      </w:pPr>
      <w:r>
        <w:rPr>
          <w:rFonts w:eastAsia="Times New Roman"/>
          <w:lang w:val="en-GB"/>
        </w:rPr>
        <w:br/>
      </w:r>
      <w:r w:rsidR="00CC365C">
        <w:rPr>
          <w:rFonts w:eastAsia="Times New Roman"/>
          <w:lang w:val="en-GB"/>
        </w:rPr>
        <w:t>T</w:t>
      </w:r>
      <w:r w:rsidR="00657A44">
        <w:rPr>
          <w:rFonts w:eastAsia="Times New Roman"/>
          <w:lang w:val="en-GB"/>
        </w:rPr>
        <w:t xml:space="preserve">he </w:t>
      </w:r>
      <w:r w:rsidR="00CC365C">
        <w:rPr>
          <w:rFonts w:eastAsia="Times New Roman"/>
          <w:lang w:val="en-GB"/>
        </w:rPr>
        <w:t xml:space="preserve">reason for which the </w:t>
      </w:r>
      <w:r w:rsidR="000F29C2">
        <w:rPr>
          <w:rFonts w:eastAsia="Times New Roman"/>
          <w:lang w:val="en-GB"/>
        </w:rPr>
        <w:t xml:space="preserve">SNR test point </w:t>
      </w:r>
      <w:r>
        <w:rPr>
          <w:rFonts w:eastAsia="Times New Roman"/>
          <w:lang w:val="en-GB"/>
        </w:rPr>
        <w:t xml:space="preserve">for 1 RX </w:t>
      </w:r>
      <w:r w:rsidR="00657A44">
        <w:rPr>
          <w:rFonts w:eastAsia="Times New Roman"/>
          <w:lang w:val="en-GB"/>
        </w:rPr>
        <w:t xml:space="preserve">is set </w:t>
      </w:r>
      <w:r>
        <w:rPr>
          <w:rFonts w:eastAsia="Times New Roman"/>
          <w:lang w:val="en-GB"/>
        </w:rPr>
        <w:t>3</w:t>
      </w:r>
      <w:r w:rsidR="000F29C2">
        <w:rPr>
          <w:rFonts w:eastAsia="Times New Roman"/>
          <w:lang w:val="en-GB"/>
        </w:rPr>
        <w:t xml:space="preserve"> dB lower</w:t>
      </w:r>
      <w:r>
        <w:rPr>
          <w:rFonts w:eastAsia="Times New Roman"/>
          <w:lang w:val="en-GB"/>
        </w:rPr>
        <w:t xml:space="preserve"> with respect to </w:t>
      </w:r>
      <w:r w:rsidR="00CC365C">
        <w:rPr>
          <w:rFonts w:eastAsia="Times New Roman"/>
          <w:lang w:val="en-GB"/>
        </w:rPr>
        <w:t xml:space="preserve">the same test for </w:t>
      </w:r>
      <w:r>
        <w:rPr>
          <w:rFonts w:eastAsia="Times New Roman"/>
          <w:lang w:val="en-GB"/>
        </w:rPr>
        <w:t>2 RX</w:t>
      </w:r>
      <w:r w:rsidR="00CC365C">
        <w:rPr>
          <w:rFonts w:eastAsia="Times New Roman"/>
          <w:lang w:val="en-GB"/>
        </w:rPr>
        <w:t xml:space="preserve"> are not </w:t>
      </w:r>
      <w:r w:rsidR="00CA2943">
        <w:rPr>
          <w:rFonts w:eastAsia="Times New Roman"/>
          <w:lang w:val="en-GB"/>
        </w:rPr>
        <w:t>evident</w:t>
      </w:r>
      <w:r w:rsidR="00657A44">
        <w:rPr>
          <w:rFonts w:eastAsia="Times New Roman"/>
          <w:lang w:val="en-GB"/>
        </w:rPr>
        <w:t xml:space="preserve">, since the conditions for demodulation for the RedCap UE under test are not expected to be different between </w:t>
      </w:r>
      <w:r w:rsidR="00A968BC">
        <w:rPr>
          <w:rFonts w:eastAsia="Times New Roman"/>
          <w:lang w:val="en-GB"/>
        </w:rPr>
        <w:t>1</w:t>
      </w:r>
      <w:r>
        <w:rPr>
          <w:rFonts w:eastAsia="Times New Roman"/>
          <w:lang w:val="en-GB"/>
        </w:rPr>
        <w:t xml:space="preserve"> </w:t>
      </w:r>
      <w:r w:rsidR="00A968BC">
        <w:rPr>
          <w:rFonts w:eastAsia="Times New Roman"/>
          <w:lang w:val="en-GB"/>
        </w:rPr>
        <w:t>RX</w:t>
      </w:r>
      <w:r>
        <w:rPr>
          <w:rFonts w:eastAsia="Times New Roman"/>
          <w:lang w:val="en-GB"/>
        </w:rPr>
        <w:t xml:space="preserve"> </w:t>
      </w:r>
      <w:r w:rsidR="00657A44">
        <w:rPr>
          <w:rFonts w:eastAsia="Times New Roman"/>
          <w:lang w:val="en-GB"/>
        </w:rPr>
        <w:t xml:space="preserve">test </w:t>
      </w:r>
      <w:r>
        <w:rPr>
          <w:rFonts w:eastAsia="Times New Roman"/>
          <w:lang w:val="en-GB"/>
        </w:rPr>
        <w:t xml:space="preserve">with Rank=1 </w:t>
      </w:r>
      <w:r w:rsidR="00657A44">
        <w:rPr>
          <w:rFonts w:eastAsia="Times New Roman"/>
          <w:lang w:val="en-GB"/>
        </w:rPr>
        <w:t>and 2 RX</w:t>
      </w:r>
      <w:r>
        <w:rPr>
          <w:rFonts w:eastAsia="Times New Roman"/>
          <w:lang w:val="en-GB"/>
        </w:rPr>
        <w:t xml:space="preserve"> </w:t>
      </w:r>
      <w:r w:rsidR="00657A44">
        <w:rPr>
          <w:rFonts w:eastAsia="Times New Roman"/>
          <w:lang w:val="en-GB"/>
        </w:rPr>
        <w:t>test</w:t>
      </w:r>
      <w:r>
        <w:rPr>
          <w:rFonts w:eastAsia="Times New Roman"/>
          <w:lang w:val="en-GB"/>
        </w:rPr>
        <w:t xml:space="preserve"> with Rank=2</w:t>
      </w:r>
      <w:r w:rsidR="00657A44">
        <w:rPr>
          <w:rFonts w:eastAsia="Times New Roman"/>
          <w:lang w:val="en-GB"/>
        </w:rPr>
        <w:t>.</w:t>
      </w:r>
    </w:p>
    <w:p w14:paraId="5730080A" w14:textId="25007EA1" w:rsidR="005B539D" w:rsidRDefault="005B539D" w:rsidP="005B539D">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CQI reporting performances in static condition </w:t>
      </w:r>
      <w:r w:rsidR="006359F2">
        <w:rPr>
          <w:rFonts w:ascii="Calibri" w:eastAsia="Times New Roman" w:hAnsi="Calibri" w:cs="Times New Roman"/>
          <w:b/>
          <w:bCs/>
        </w:rPr>
        <w:t xml:space="preserve">for the same SNR </w:t>
      </w:r>
      <w:r w:rsidR="0055794B">
        <w:rPr>
          <w:rFonts w:ascii="Calibri" w:eastAsia="Times New Roman" w:hAnsi="Calibri" w:cs="Times New Roman"/>
          <w:b/>
          <w:bCs/>
        </w:rPr>
        <w:t xml:space="preserve">are expected to </w:t>
      </w:r>
      <w:r>
        <w:rPr>
          <w:rFonts w:ascii="Calibri" w:eastAsia="Times New Roman" w:hAnsi="Calibri" w:cs="Times New Roman"/>
          <w:b/>
          <w:bCs/>
        </w:rPr>
        <w:t>be similar for 1 RX</w:t>
      </w:r>
      <w:r w:rsidR="00BF5002">
        <w:rPr>
          <w:rFonts w:ascii="Calibri" w:eastAsia="Times New Roman" w:hAnsi="Calibri" w:cs="Times New Roman"/>
          <w:b/>
          <w:bCs/>
        </w:rPr>
        <w:t>/</w:t>
      </w:r>
      <w:r>
        <w:rPr>
          <w:rFonts w:ascii="Calibri" w:eastAsia="Times New Roman" w:hAnsi="Calibri" w:cs="Times New Roman"/>
          <w:b/>
          <w:bCs/>
        </w:rPr>
        <w:t>Rank</w:t>
      </w:r>
      <w:r w:rsidR="006C0A9C">
        <w:rPr>
          <w:rFonts w:ascii="Calibri" w:eastAsia="Times New Roman" w:hAnsi="Calibri" w:cs="Times New Roman"/>
          <w:b/>
          <w:bCs/>
        </w:rPr>
        <w:t>=</w:t>
      </w:r>
      <w:r>
        <w:rPr>
          <w:rFonts w:ascii="Calibri" w:eastAsia="Times New Roman" w:hAnsi="Calibri" w:cs="Times New Roman"/>
          <w:b/>
          <w:bCs/>
        </w:rPr>
        <w:t xml:space="preserve">1 </w:t>
      </w:r>
      <w:r w:rsidR="00BF5002">
        <w:rPr>
          <w:rFonts w:ascii="Calibri" w:eastAsia="Times New Roman" w:hAnsi="Calibri" w:cs="Times New Roman"/>
          <w:b/>
          <w:bCs/>
        </w:rPr>
        <w:t xml:space="preserve">and </w:t>
      </w:r>
      <w:r>
        <w:rPr>
          <w:rFonts w:ascii="Calibri" w:eastAsia="Times New Roman" w:hAnsi="Calibri" w:cs="Times New Roman"/>
          <w:b/>
          <w:bCs/>
        </w:rPr>
        <w:t>2 RX</w:t>
      </w:r>
      <w:r w:rsidR="00BF5002">
        <w:rPr>
          <w:rFonts w:ascii="Calibri" w:eastAsia="Times New Roman" w:hAnsi="Calibri" w:cs="Times New Roman"/>
          <w:b/>
          <w:bCs/>
        </w:rPr>
        <w:t>/</w:t>
      </w:r>
      <w:r>
        <w:rPr>
          <w:rFonts w:ascii="Calibri" w:eastAsia="Times New Roman" w:hAnsi="Calibri" w:cs="Times New Roman"/>
          <w:b/>
          <w:bCs/>
        </w:rPr>
        <w:t>Rank</w:t>
      </w:r>
      <w:r w:rsidR="006C0A9C">
        <w:rPr>
          <w:rFonts w:ascii="Calibri" w:eastAsia="Times New Roman" w:hAnsi="Calibri" w:cs="Times New Roman"/>
          <w:b/>
          <w:bCs/>
        </w:rPr>
        <w:t>=</w:t>
      </w:r>
      <w:r>
        <w:rPr>
          <w:rFonts w:ascii="Calibri" w:eastAsia="Times New Roman" w:hAnsi="Calibri" w:cs="Times New Roman"/>
          <w:b/>
          <w:bCs/>
        </w:rPr>
        <w:t>2.</w:t>
      </w:r>
    </w:p>
    <w:p w14:paraId="3B8D748C" w14:textId="3C644D76" w:rsidR="00657A44" w:rsidRDefault="00E05B8E" w:rsidP="00371F02">
      <w:pPr>
        <w:rPr>
          <w:rFonts w:eastAsia="Times New Roman"/>
          <w:lang w:val="en-GB"/>
        </w:rPr>
      </w:pPr>
      <w:r>
        <w:rPr>
          <w:rFonts w:eastAsia="Times New Roman"/>
          <w:lang w:val="en-GB"/>
        </w:rPr>
        <w:t xml:space="preserve">This misalignment between </w:t>
      </w:r>
      <w:r w:rsidR="00A656D1">
        <w:rPr>
          <w:rFonts w:eastAsia="Times New Roman"/>
          <w:lang w:val="en-GB"/>
        </w:rPr>
        <w:t xml:space="preserve">the choice of </w:t>
      </w:r>
      <w:r>
        <w:rPr>
          <w:rFonts w:eastAsia="Times New Roman"/>
          <w:lang w:val="en-GB"/>
        </w:rPr>
        <w:t xml:space="preserve">1 RX and 2 RX </w:t>
      </w:r>
      <w:r w:rsidR="000A4956">
        <w:rPr>
          <w:rFonts w:eastAsia="Times New Roman"/>
          <w:lang w:val="en-GB"/>
        </w:rPr>
        <w:t xml:space="preserve">test points </w:t>
      </w:r>
      <w:r>
        <w:rPr>
          <w:rFonts w:eastAsia="Times New Roman"/>
          <w:lang w:val="en-GB"/>
        </w:rPr>
        <w:t xml:space="preserve">was not discussed at length in the past meeting, but it seems clear from our analysis that the </w:t>
      </w:r>
      <w:r w:rsidR="005B539D">
        <w:rPr>
          <w:rFonts w:eastAsia="Times New Roman"/>
          <w:lang w:val="en-GB"/>
        </w:rPr>
        <w:t>motivation</w:t>
      </w:r>
      <w:r w:rsidR="0055794B">
        <w:rPr>
          <w:rFonts w:eastAsia="Times New Roman"/>
          <w:lang w:val="en-GB"/>
        </w:rPr>
        <w:t xml:space="preserve"> behind the SNR gain seen in the 1 RX test (according to which </w:t>
      </w:r>
      <w:r w:rsidR="00A656D1">
        <w:rPr>
          <w:rFonts w:eastAsia="Times New Roman"/>
          <w:lang w:val="en-GB"/>
        </w:rPr>
        <w:t xml:space="preserve">the decision to </w:t>
      </w:r>
      <w:r w:rsidR="0055794B">
        <w:rPr>
          <w:rFonts w:eastAsia="Times New Roman"/>
          <w:lang w:val="en-GB"/>
        </w:rPr>
        <w:t xml:space="preserve">reduce </w:t>
      </w:r>
      <w:r w:rsidR="00A656D1">
        <w:rPr>
          <w:rFonts w:eastAsia="Times New Roman"/>
          <w:lang w:val="en-GB"/>
        </w:rPr>
        <w:t xml:space="preserve">the </w:t>
      </w:r>
      <w:r w:rsidR="0055794B">
        <w:rPr>
          <w:rFonts w:eastAsia="Times New Roman"/>
          <w:lang w:val="en-GB"/>
        </w:rPr>
        <w:t>test point SNR compared with 2 RX</w:t>
      </w:r>
      <w:r w:rsidR="00A656D1">
        <w:rPr>
          <w:rFonts w:eastAsia="Times New Roman"/>
          <w:lang w:val="en-GB"/>
        </w:rPr>
        <w:t xml:space="preserve"> was taken</w:t>
      </w:r>
      <w:r w:rsidR="0055794B">
        <w:rPr>
          <w:rFonts w:eastAsia="Times New Roman"/>
          <w:lang w:val="en-GB"/>
        </w:rPr>
        <w:t xml:space="preserve">) </w:t>
      </w:r>
      <w:r w:rsidR="005F4326">
        <w:rPr>
          <w:rFonts w:eastAsia="Times New Roman"/>
          <w:lang w:val="en-GB"/>
        </w:rPr>
        <w:t>lies in the choice of Precoding Matrix and Channel Matrix combination.</w:t>
      </w:r>
    </w:p>
    <w:p w14:paraId="2DE47F98" w14:textId="7D814E51" w:rsidR="00A968BC" w:rsidRDefault="00B16C1C" w:rsidP="00371F02">
      <w:pPr>
        <w:rPr>
          <w:rFonts w:eastAsia="Times New Roman"/>
          <w:lang w:val="en-GB"/>
        </w:rPr>
      </w:pPr>
      <w:r>
        <w:rPr>
          <w:rFonts w:eastAsia="Times New Roman"/>
          <w:lang w:val="en-GB"/>
        </w:rPr>
        <w:t>A</w:t>
      </w:r>
      <w:r w:rsidR="005F4326">
        <w:rPr>
          <w:rFonts w:eastAsia="Times New Roman"/>
          <w:lang w:val="en-GB"/>
        </w:rPr>
        <w:t xml:space="preserve">ccording to </w:t>
      </w:r>
      <w:r w:rsidR="008E3E38">
        <w:rPr>
          <w:rFonts w:eastAsia="Times New Roman"/>
          <w:lang w:val="en-GB"/>
        </w:rPr>
        <w:t xml:space="preserve">the agreements in </w:t>
      </w:r>
      <w:r w:rsidR="005F4326">
        <w:rPr>
          <w:rFonts w:eastAsia="Times New Roman"/>
          <w:lang w:val="en-GB"/>
        </w:rPr>
        <w:t>[3], in fact:</w:t>
      </w:r>
    </w:p>
    <w:p w14:paraId="0615F45E" w14:textId="77777777" w:rsidR="00A968BC" w:rsidRPr="00C80E35" w:rsidRDefault="00A968BC" w:rsidP="00A968BC">
      <w:pPr>
        <w:spacing w:afterLines="50" w:after="120" w:line="240" w:lineRule="auto"/>
        <w:rPr>
          <w:rFonts w:ascii="Times New Roman" w:eastAsia="SimSun" w:hAnsi="Times New Roman" w:cs="Times New Roman"/>
          <w:b/>
          <w:bCs/>
          <w:i/>
          <w:iCs/>
          <w:sz w:val="20"/>
          <w:szCs w:val="20"/>
          <w:lang w:val="en-GB" w:eastAsia="zh-CN"/>
        </w:rPr>
      </w:pPr>
      <w:r w:rsidRPr="00C80E35">
        <w:rPr>
          <w:rFonts w:ascii="Times New Roman" w:eastAsia="SimSun" w:hAnsi="Times New Roman" w:cs="Times New Roman"/>
          <w:b/>
          <w:bCs/>
          <w:i/>
          <w:iCs/>
          <w:sz w:val="20"/>
          <w:szCs w:val="20"/>
          <w:lang w:val="en-GB" w:eastAsia="zh-CN"/>
        </w:rPr>
        <w:t>Agreement: Test setup for CQI reporting test in static condition</w:t>
      </w:r>
    </w:p>
    <w:p w14:paraId="134C702D" w14:textId="77777777" w:rsidR="00A968BC" w:rsidRPr="00C80E35" w:rsidRDefault="00A968BC" w:rsidP="00A968BC">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 xml:space="preserve">Define the codebookSubsetRestriction for 2T1R to avoid the equivalent channel matrix is 0. </w:t>
      </w:r>
    </w:p>
    <w:p w14:paraId="76782066" w14:textId="77777777" w:rsidR="00A968BC" w:rsidRPr="00C80E35" w:rsidRDefault="00A968BC" w:rsidP="00A968BC">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Set codebookSubsetRestriction to 000001 if H = [1 1] is used</w:t>
      </w:r>
    </w:p>
    <w:p w14:paraId="2A16023C" w14:textId="12775857" w:rsidR="00617734" w:rsidRDefault="00A656D1" w:rsidP="00F7253D">
      <w:pPr>
        <w:rPr>
          <w:rFonts w:eastAsia="SimSun"/>
          <w:lang w:eastAsia="zh-CN"/>
        </w:rPr>
      </w:pPr>
      <w:r>
        <w:rPr>
          <w:rFonts w:eastAsia="SimSun"/>
          <w:lang w:eastAsia="zh-CN"/>
        </w:rPr>
        <w:br/>
      </w:r>
      <w:r w:rsidR="00234FF2">
        <w:rPr>
          <w:rFonts w:eastAsia="SimSun"/>
          <w:lang w:eastAsia="zh-CN"/>
        </w:rPr>
        <w:t>It is clear to see that t</w:t>
      </w:r>
      <w:r w:rsidR="00F7253D">
        <w:rPr>
          <w:rFonts w:eastAsia="SimSun"/>
          <w:lang w:eastAsia="zh-CN"/>
        </w:rPr>
        <w:t xml:space="preserve">he choice of </w:t>
      </w:r>
      <w:r w:rsidR="00A35F9A">
        <w:rPr>
          <w:rFonts w:eastAsia="SimSun"/>
          <w:lang w:eastAsia="zh-CN"/>
        </w:rPr>
        <w:t>codebook index 0</w:t>
      </w:r>
      <w:r>
        <w:rPr>
          <w:rFonts w:eastAsia="SimSun"/>
          <w:lang w:eastAsia="zh-CN"/>
        </w:rPr>
        <w:t xml:space="preserve"> according to the codebookSubsetRestriction</w:t>
      </w:r>
      <w:r w:rsidR="00A35F9A">
        <w:rPr>
          <w:rFonts w:eastAsia="SimSun"/>
          <w:lang w:eastAsia="zh-CN"/>
        </w:rPr>
        <w:t xml:space="preserve">, </w:t>
      </w:r>
      <w:r w:rsidR="00234FF2">
        <w:rPr>
          <w:rFonts w:eastAsia="SimSun"/>
          <w:lang w:eastAsia="zh-CN"/>
        </w:rPr>
        <w:t xml:space="preserve">shown in </w:t>
      </w:r>
      <w:r w:rsidR="00234FF2">
        <w:rPr>
          <w:rFonts w:eastAsia="SimSun"/>
          <w:lang w:eastAsia="zh-CN"/>
        </w:rPr>
        <w:lastRenderedPageBreak/>
        <w:t>the table below extracted from 38.214, couple</w:t>
      </w:r>
      <w:r>
        <w:rPr>
          <w:rFonts w:eastAsia="SimSun"/>
          <w:lang w:eastAsia="zh-CN"/>
        </w:rPr>
        <w:t>d</w:t>
      </w:r>
      <w:r w:rsidR="00234FF2">
        <w:rPr>
          <w:rFonts w:eastAsia="SimSun"/>
          <w:lang w:eastAsia="zh-CN"/>
        </w:rPr>
        <w:t xml:space="preserve"> with a static channel matrix </w:t>
      </w:r>
      <m:oMath>
        <m:r>
          <w:rPr>
            <w:rFonts w:ascii="Cambria Math" w:eastAsia="SimSun" w:hAnsi="Cambria Math"/>
            <w:lang w:eastAsia="zh-CN"/>
          </w:rPr>
          <m:t xml:space="preserve">H = </m:t>
        </m:r>
        <m:d>
          <m:dPr>
            <m:begChr m:val="["/>
            <m:endChr m:val="]"/>
            <m:ctrlPr>
              <w:rPr>
                <w:rFonts w:ascii="Cambria Math" w:eastAsia="SimSun" w:hAnsi="Cambria Math"/>
                <w:i/>
                <w:lang w:eastAsia="zh-CN"/>
              </w:rPr>
            </m:ctrlPr>
          </m:dPr>
          <m:e>
            <m:r>
              <w:rPr>
                <w:rFonts w:ascii="Cambria Math" w:eastAsia="SimSun" w:hAnsi="Cambria Math"/>
                <w:lang w:eastAsia="zh-CN"/>
              </w:rPr>
              <m:t>1 1</m:t>
            </m:r>
          </m:e>
        </m:d>
        <m:r>
          <w:rPr>
            <w:rFonts w:ascii="Cambria Math" w:eastAsia="SimSun" w:hAnsi="Cambria Math"/>
            <w:lang w:eastAsia="zh-CN"/>
          </w:rPr>
          <m:t>;</m:t>
        </m:r>
      </m:oMath>
      <w:r w:rsidR="00234FF2">
        <w:rPr>
          <w:rFonts w:eastAsia="SimSun"/>
          <w:lang w:eastAsia="zh-CN"/>
        </w:rPr>
        <w:t xml:space="preserve"> </w:t>
      </w:r>
      <w:r w:rsidR="001164FB">
        <w:rPr>
          <w:rFonts w:eastAsia="SimSun"/>
          <w:lang w:eastAsia="zh-CN"/>
        </w:rPr>
        <w:t xml:space="preserve">results in </w:t>
      </w:r>
      <w:r w:rsidR="00234FF2">
        <w:rPr>
          <w:rFonts w:eastAsia="SimSun"/>
          <w:lang w:eastAsia="zh-CN"/>
        </w:rPr>
        <w:t>constructive interference</w:t>
      </w:r>
      <w:r w:rsidR="00617734">
        <w:rPr>
          <w:rFonts w:eastAsia="SimSun"/>
          <w:lang w:eastAsia="zh-CN"/>
        </w:rPr>
        <w:t>, s</w:t>
      </w:r>
      <w:r w:rsidR="001D1C24">
        <w:rPr>
          <w:rFonts w:eastAsia="SimSun"/>
          <w:lang w:eastAsia="zh-CN"/>
        </w:rPr>
        <w:t xml:space="preserve">umming up </w:t>
      </w:r>
      <w:r>
        <w:rPr>
          <w:rFonts w:eastAsia="SimSun"/>
          <w:lang w:eastAsia="zh-CN"/>
        </w:rPr>
        <w:t xml:space="preserve">(with the same phase) </w:t>
      </w:r>
      <w:r w:rsidR="00807429">
        <w:rPr>
          <w:rFonts w:eastAsia="SimSun"/>
          <w:lang w:eastAsia="zh-CN"/>
        </w:rPr>
        <w:t xml:space="preserve">output </w:t>
      </w:r>
      <w:r w:rsidR="00617734">
        <w:rPr>
          <w:rFonts w:eastAsia="SimSun"/>
          <w:lang w:eastAsia="zh-CN"/>
        </w:rPr>
        <w:t>signal</w:t>
      </w:r>
      <w:r w:rsidR="00807C82">
        <w:rPr>
          <w:rFonts w:eastAsia="SimSun"/>
          <w:lang w:eastAsia="zh-CN"/>
        </w:rPr>
        <w:t>s</w:t>
      </w:r>
      <w:r w:rsidR="00617734">
        <w:rPr>
          <w:rFonts w:eastAsia="SimSun"/>
          <w:lang w:eastAsia="zh-CN"/>
        </w:rPr>
        <w:t xml:space="preserve"> from 2 </w:t>
      </w:r>
      <w:r>
        <w:rPr>
          <w:rFonts w:eastAsia="SimSun"/>
          <w:lang w:eastAsia="zh-CN"/>
        </w:rPr>
        <w:t>different T</w:t>
      </w:r>
      <w:r w:rsidR="00617734">
        <w:rPr>
          <w:rFonts w:eastAsia="SimSun"/>
          <w:lang w:eastAsia="zh-CN"/>
        </w:rPr>
        <w:t>X ports</w:t>
      </w:r>
      <w:r>
        <w:rPr>
          <w:rFonts w:eastAsia="SimSun"/>
          <w:lang w:eastAsia="zh-CN"/>
        </w:rPr>
        <w:t xml:space="preserve"> </w:t>
      </w:r>
      <w:r w:rsidR="001164FB">
        <w:rPr>
          <w:rFonts w:eastAsia="SimSun"/>
          <w:lang w:eastAsia="zh-CN"/>
        </w:rPr>
        <w:t xml:space="preserve">of </w:t>
      </w:r>
      <w:r>
        <w:rPr>
          <w:rFonts w:eastAsia="SimSun"/>
          <w:lang w:eastAsia="zh-CN"/>
        </w:rPr>
        <w:t>the TE</w:t>
      </w:r>
      <w:r w:rsidR="001164FB">
        <w:rPr>
          <w:rFonts w:eastAsia="SimSun"/>
          <w:lang w:eastAsia="zh-CN"/>
        </w:rPr>
        <w:t xml:space="preserve"> before reaching the UE </w:t>
      </w:r>
      <w:r w:rsidR="007B7EFC">
        <w:rPr>
          <w:rFonts w:eastAsia="SimSun"/>
          <w:lang w:eastAsia="zh-CN"/>
        </w:rPr>
        <w:t xml:space="preserve">single </w:t>
      </w:r>
      <w:r w:rsidR="001164FB">
        <w:rPr>
          <w:rFonts w:eastAsia="SimSun"/>
          <w:lang w:eastAsia="zh-CN"/>
        </w:rPr>
        <w:t>RX Port</w:t>
      </w:r>
      <w:r w:rsidR="00617734">
        <w:rPr>
          <w:rFonts w:eastAsia="SimSun"/>
          <w:lang w:eastAsia="zh-CN"/>
        </w:rPr>
        <w:t>;</w:t>
      </w:r>
      <w:r w:rsidR="00820E48" w:rsidRPr="00820E48">
        <w:rPr>
          <w:rFonts w:eastAsia="SimSun"/>
          <w:noProof/>
          <w:lang w:eastAsia="zh-CN"/>
        </w:rPr>
        <w:t xml:space="preserve"> </w:t>
      </w:r>
      <w:r w:rsidR="00820E48" w:rsidRPr="00234FF2">
        <w:rPr>
          <w:rFonts w:eastAsia="SimSun"/>
          <w:noProof/>
          <w:lang w:eastAsia="zh-CN"/>
        </w:rPr>
        <w:drawing>
          <wp:inline distT="0" distB="0" distL="0" distR="0" wp14:anchorId="02E22E1F" wp14:editId="282C30D4">
            <wp:extent cx="6115685" cy="2740660"/>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6115685" cy="2740660"/>
                    </a:xfrm>
                    <a:prstGeom prst="rect">
                      <a:avLst/>
                    </a:prstGeom>
                  </pic:spPr>
                </pic:pic>
              </a:graphicData>
            </a:graphic>
          </wp:inline>
        </w:drawing>
      </w:r>
    </w:p>
    <w:p w14:paraId="454F012F" w14:textId="774DBEDB" w:rsidR="00B16C1C" w:rsidRPr="00820E48" w:rsidRDefault="00617734" w:rsidP="00371F02">
      <w:pPr>
        <w:rPr>
          <w:rFonts w:eastAsia="SimSun"/>
          <w:lang w:eastAsia="zh-CN"/>
        </w:rPr>
      </w:pPr>
      <w:r>
        <w:rPr>
          <w:rFonts w:eastAsia="SimSun"/>
          <w:lang w:eastAsia="zh-CN"/>
        </w:rPr>
        <w:t xml:space="preserve">This combination of precoding </w:t>
      </w:r>
      <w:r w:rsidR="00F30E57">
        <w:rPr>
          <w:rFonts w:eastAsia="SimSun"/>
          <w:lang w:eastAsia="zh-CN"/>
        </w:rPr>
        <w:t xml:space="preserve">and channel creates </w:t>
      </w:r>
      <w:r w:rsidR="001D1C24">
        <w:rPr>
          <w:rFonts w:eastAsia="SimSun"/>
          <w:lang w:eastAsia="zh-CN"/>
        </w:rPr>
        <w:t xml:space="preserve">an effective 3dB SNR gain, </w:t>
      </w:r>
      <w:r w:rsidR="00807C82">
        <w:rPr>
          <w:rFonts w:eastAsia="SimSun"/>
          <w:lang w:eastAsia="zh-CN"/>
        </w:rPr>
        <w:t xml:space="preserve">which </w:t>
      </w:r>
      <w:r w:rsidR="00EE2E3F">
        <w:rPr>
          <w:rFonts w:eastAsia="SimSun"/>
          <w:lang w:eastAsia="zh-CN"/>
        </w:rPr>
        <w:t xml:space="preserve">in order to keep alignment with the same CQI test for 2RX </w:t>
      </w:r>
      <w:r w:rsidR="00807C82">
        <w:rPr>
          <w:rFonts w:eastAsia="SimSun"/>
          <w:lang w:eastAsia="zh-CN"/>
        </w:rPr>
        <w:t xml:space="preserve">had to </w:t>
      </w:r>
      <w:r w:rsidR="00EE2E3F">
        <w:rPr>
          <w:rFonts w:eastAsia="SimSun"/>
          <w:lang w:eastAsia="zh-CN"/>
        </w:rPr>
        <w:t>be compensated</w:t>
      </w:r>
      <w:r w:rsidR="00807C82">
        <w:rPr>
          <w:rFonts w:eastAsia="SimSun"/>
          <w:lang w:eastAsia="zh-CN"/>
        </w:rPr>
        <w:t>,</w:t>
      </w:r>
      <w:r w:rsidR="00F30E57">
        <w:rPr>
          <w:rFonts w:eastAsia="SimSun"/>
          <w:lang w:eastAsia="zh-CN"/>
        </w:rPr>
        <w:t xml:space="preserve"> </w:t>
      </w:r>
      <w:r w:rsidR="00807C82">
        <w:rPr>
          <w:rFonts w:eastAsia="SimSun"/>
          <w:lang w:eastAsia="zh-CN"/>
        </w:rPr>
        <w:t xml:space="preserve">according to the discussion in RAN4#103-e, </w:t>
      </w:r>
      <w:r w:rsidR="00F30E57">
        <w:rPr>
          <w:rFonts w:eastAsia="SimSun"/>
          <w:lang w:eastAsia="zh-CN"/>
        </w:rPr>
        <w:t xml:space="preserve">by reducing the test point SNR in order for the test to </w:t>
      </w:r>
      <w:r w:rsidR="00241226">
        <w:rPr>
          <w:rFonts w:eastAsia="SimSun"/>
          <w:lang w:eastAsia="zh-CN"/>
        </w:rPr>
        <w:t>be aligned with the 2 RX performances.</w:t>
      </w:r>
    </w:p>
    <w:p w14:paraId="2654BA6A" w14:textId="5BD1A474" w:rsidR="000A11E2" w:rsidRDefault="000A11E2" w:rsidP="00363379">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agreed static channel matrix H = [1 1]; proposed for </w:t>
      </w:r>
      <w:r w:rsidR="00BD4C6D">
        <w:rPr>
          <w:rFonts w:ascii="Calibri" w:eastAsia="Times New Roman" w:hAnsi="Calibri" w:cs="Times New Roman"/>
          <w:b/>
          <w:bCs/>
        </w:rPr>
        <w:t xml:space="preserve">CQI </w:t>
      </w:r>
      <w:r>
        <w:rPr>
          <w:rFonts w:ascii="Calibri" w:eastAsia="Times New Roman" w:hAnsi="Calibri" w:cs="Times New Roman"/>
          <w:b/>
          <w:bCs/>
        </w:rPr>
        <w:t xml:space="preserve">simulation alignment when using the </w:t>
      </w:r>
      <w:bookmarkStart w:id="2" w:name="_Hlk111027143"/>
      <w:r w:rsidRPr="00E73498">
        <w:rPr>
          <w:rFonts w:ascii="Calibri" w:eastAsia="Times New Roman" w:hAnsi="Calibri" w:cs="Times New Roman"/>
          <w:b/>
          <w:bCs/>
        </w:rPr>
        <w:t>codebookSubsetRestriction</w:t>
      </w:r>
      <w:r>
        <w:rPr>
          <w:rFonts w:ascii="Calibri" w:eastAsia="Times New Roman" w:hAnsi="Calibri" w:cs="Times New Roman"/>
          <w:b/>
          <w:bCs/>
        </w:rPr>
        <w:t xml:space="preserve"> </w:t>
      </w:r>
      <w:bookmarkEnd w:id="2"/>
      <w:r>
        <w:rPr>
          <w:rFonts w:ascii="Calibri" w:eastAsia="Times New Roman" w:hAnsi="Calibri" w:cs="Times New Roman"/>
          <w:b/>
          <w:bCs/>
        </w:rPr>
        <w:t xml:space="preserve">= </w:t>
      </w:r>
      <w:bookmarkStart w:id="3" w:name="_Hlk111027153"/>
      <w:r>
        <w:rPr>
          <w:rFonts w:ascii="Calibri" w:eastAsia="Times New Roman" w:hAnsi="Calibri" w:cs="Times New Roman"/>
          <w:b/>
          <w:bCs/>
        </w:rPr>
        <w:t xml:space="preserve">000001 </w:t>
      </w:r>
      <w:bookmarkEnd w:id="3"/>
      <w:r>
        <w:rPr>
          <w:rFonts w:ascii="Calibri" w:eastAsia="Times New Roman" w:hAnsi="Calibri" w:cs="Times New Roman"/>
          <w:b/>
          <w:bCs/>
        </w:rPr>
        <w:t>results in 3dB SNR gain</w:t>
      </w:r>
      <w:r w:rsidR="008B742F">
        <w:rPr>
          <w:rFonts w:ascii="Calibri" w:eastAsia="Times New Roman" w:hAnsi="Calibri" w:cs="Times New Roman"/>
          <w:b/>
          <w:bCs/>
        </w:rPr>
        <w:t xml:space="preserve">, summing </w:t>
      </w:r>
      <w:r w:rsidR="00C33B12">
        <w:rPr>
          <w:rFonts w:ascii="Calibri" w:eastAsia="Times New Roman" w:hAnsi="Calibri" w:cs="Times New Roman"/>
          <w:b/>
          <w:bCs/>
        </w:rPr>
        <w:t>(</w:t>
      </w:r>
      <w:r w:rsidR="008B742F">
        <w:rPr>
          <w:rFonts w:ascii="Calibri" w:eastAsia="Times New Roman" w:hAnsi="Calibri" w:cs="Times New Roman"/>
          <w:b/>
          <w:bCs/>
        </w:rPr>
        <w:t>with the same phase</w:t>
      </w:r>
      <w:r w:rsidR="00C33B12">
        <w:rPr>
          <w:rFonts w:ascii="Calibri" w:eastAsia="Times New Roman" w:hAnsi="Calibri" w:cs="Times New Roman"/>
          <w:b/>
          <w:bCs/>
        </w:rPr>
        <w:t xml:space="preserve">) </w:t>
      </w:r>
      <w:r>
        <w:rPr>
          <w:rFonts w:ascii="Calibri" w:eastAsia="Times New Roman" w:hAnsi="Calibri" w:cs="Times New Roman"/>
          <w:b/>
          <w:bCs/>
        </w:rPr>
        <w:t xml:space="preserve">2 TX ports </w:t>
      </w:r>
      <w:r w:rsidR="00C33B12">
        <w:rPr>
          <w:rFonts w:ascii="Calibri" w:eastAsia="Times New Roman" w:hAnsi="Calibri" w:cs="Times New Roman"/>
          <w:b/>
          <w:bCs/>
        </w:rPr>
        <w:t xml:space="preserve">at </w:t>
      </w:r>
      <w:r>
        <w:rPr>
          <w:rFonts w:ascii="Calibri" w:eastAsia="Times New Roman" w:hAnsi="Calibri" w:cs="Times New Roman"/>
          <w:b/>
          <w:bCs/>
        </w:rPr>
        <w:t>the TE</w:t>
      </w:r>
      <w:r w:rsidR="00C33B12">
        <w:rPr>
          <w:rFonts w:ascii="Calibri" w:eastAsia="Times New Roman" w:hAnsi="Calibri" w:cs="Times New Roman"/>
          <w:b/>
          <w:bCs/>
        </w:rPr>
        <w:t xml:space="preserve"> outpit</w:t>
      </w:r>
      <w:r>
        <w:rPr>
          <w:rFonts w:ascii="Calibri" w:eastAsia="Times New Roman" w:hAnsi="Calibri" w:cs="Times New Roman"/>
          <w:b/>
          <w:bCs/>
        </w:rPr>
        <w:t>;</w:t>
      </w:r>
    </w:p>
    <w:p w14:paraId="5DDF4106" w14:textId="2BE29EC1" w:rsidR="00363379" w:rsidRDefault="00363379" w:rsidP="00363379">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current agreement</w:t>
      </w:r>
      <w:r w:rsidR="00241226">
        <w:rPr>
          <w:rFonts w:ascii="Calibri" w:eastAsia="Times New Roman" w:hAnsi="Calibri" w:cs="Times New Roman"/>
          <w:b/>
          <w:bCs/>
        </w:rPr>
        <w:t>s</w:t>
      </w:r>
      <w:r>
        <w:rPr>
          <w:rFonts w:ascii="Calibri" w:eastAsia="Times New Roman" w:hAnsi="Calibri" w:cs="Times New Roman"/>
          <w:b/>
          <w:bCs/>
        </w:rPr>
        <w:t xml:space="preserve"> in [3] regarding the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1Rx</w:t>
      </w:r>
      <w:r>
        <w:rPr>
          <w:rFonts w:ascii="Calibri" w:eastAsia="Times New Roman" w:hAnsi="Calibri" w:cs="Times New Roman"/>
          <w:b/>
          <w:bCs/>
        </w:rPr>
        <w:t xml:space="preserve"> is not motivated by an expectation in performance but by </w:t>
      </w:r>
      <w:r w:rsidR="00241226">
        <w:rPr>
          <w:rFonts w:ascii="Calibri" w:eastAsia="Times New Roman" w:hAnsi="Calibri" w:cs="Times New Roman"/>
          <w:b/>
          <w:bCs/>
        </w:rPr>
        <w:t>the com</w:t>
      </w:r>
      <w:r w:rsidR="0075253F">
        <w:rPr>
          <w:rFonts w:ascii="Calibri" w:eastAsia="Times New Roman" w:hAnsi="Calibri" w:cs="Times New Roman"/>
          <w:b/>
          <w:bCs/>
        </w:rPr>
        <w:t>b</w:t>
      </w:r>
      <w:r w:rsidR="00241226">
        <w:rPr>
          <w:rFonts w:ascii="Calibri" w:eastAsia="Times New Roman" w:hAnsi="Calibri" w:cs="Times New Roman"/>
          <w:b/>
          <w:bCs/>
        </w:rPr>
        <w:t xml:space="preserve">ination of </w:t>
      </w:r>
      <w:r>
        <w:rPr>
          <w:rFonts w:ascii="Calibri" w:eastAsia="Times New Roman" w:hAnsi="Calibri" w:cs="Times New Roman"/>
          <w:b/>
          <w:bCs/>
        </w:rPr>
        <w:t>choice</w:t>
      </w:r>
      <w:r w:rsidR="00241226">
        <w:rPr>
          <w:rFonts w:ascii="Calibri" w:eastAsia="Times New Roman" w:hAnsi="Calibri" w:cs="Times New Roman"/>
          <w:b/>
          <w:bCs/>
        </w:rPr>
        <w:t>s for Channel Matrix</w:t>
      </w:r>
      <w:r>
        <w:rPr>
          <w:rFonts w:ascii="Calibri" w:eastAsia="Times New Roman" w:hAnsi="Calibri" w:cs="Times New Roman"/>
          <w:b/>
          <w:bCs/>
        </w:rPr>
        <w:t xml:space="preserve"> </w:t>
      </w:r>
      <w:r w:rsidR="00F7271D">
        <w:rPr>
          <w:rFonts w:ascii="Calibri" w:eastAsia="Times New Roman" w:hAnsi="Calibri" w:cs="Times New Roman"/>
          <w:b/>
          <w:bCs/>
        </w:rPr>
        <w:t xml:space="preserve">and </w:t>
      </w:r>
      <w:r w:rsidR="00CF64BE">
        <w:rPr>
          <w:rFonts w:ascii="Calibri" w:eastAsia="Times New Roman" w:hAnsi="Calibri" w:cs="Times New Roman"/>
          <w:b/>
          <w:bCs/>
        </w:rPr>
        <w:t xml:space="preserve">Codebook Index </w:t>
      </w:r>
      <w:r>
        <w:rPr>
          <w:rFonts w:ascii="Calibri" w:eastAsia="Times New Roman" w:hAnsi="Calibri" w:cs="Times New Roman"/>
          <w:b/>
          <w:bCs/>
        </w:rPr>
        <w:t>in the test setup;</w:t>
      </w:r>
    </w:p>
    <w:p w14:paraId="21A2182E" w14:textId="7620ACBD" w:rsidR="00BD359B" w:rsidRDefault="00BD359B" w:rsidP="00BD359B">
      <w:pPr>
        <w:rPr>
          <w:rFonts w:eastAsia="Times New Roman"/>
        </w:rPr>
      </w:pPr>
      <w:r>
        <w:rPr>
          <w:rFonts w:eastAsia="Times New Roman"/>
        </w:rPr>
        <w:t>It is our view that it would make for a clearer requirement</w:t>
      </w:r>
      <w:r w:rsidR="00DB5A2D">
        <w:rPr>
          <w:rFonts w:eastAsia="Times New Roman"/>
        </w:rPr>
        <w:t xml:space="preserve">, </w:t>
      </w:r>
      <w:r w:rsidR="00F7271D">
        <w:rPr>
          <w:rFonts w:eastAsia="Times New Roman"/>
        </w:rPr>
        <w:t>and an overall more straightforward implementation of the spec</w:t>
      </w:r>
      <w:r w:rsidR="00DB5A2D">
        <w:rPr>
          <w:rFonts w:eastAsia="Times New Roman"/>
        </w:rPr>
        <w:t>,</w:t>
      </w:r>
      <w:r w:rsidR="00F7271D">
        <w:rPr>
          <w:rFonts w:eastAsia="Times New Roman"/>
        </w:rPr>
        <w:t xml:space="preserve"> to </w:t>
      </w:r>
      <w:r w:rsidR="00E6320B">
        <w:rPr>
          <w:rFonts w:eastAsia="Times New Roman"/>
        </w:rPr>
        <w:t xml:space="preserve">ensure that </w:t>
      </w:r>
      <w:r w:rsidR="00DB5A2D">
        <w:rPr>
          <w:rFonts w:eastAsia="Times New Roman"/>
        </w:rPr>
        <w:t xml:space="preserve">the SNR test point choice is not affected by the </w:t>
      </w:r>
      <w:r w:rsidR="00C3054D">
        <w:rPr>
          <w:rFonts w:eastAsia="Times New Roman"/>
        </w:rPr>
        <w:t xml:space="preserve">non-transparent </w:t>
      </w:r>
      <w:r w:rsidR="00162F13">
        <w:rPr>
          <w:rFonts w:eastAsia="Times New Roman"/>
        </w:rPr>
        <w:t xml:space="preserve">consequence </w:t>
      </w:r>
      <w:r w:rsidR="00E6320B">
        <w:rPr>
          <w:rFonts w:eastAsia="Times New Roman"/>
        </w:rPr>
        <w:t>of channel</w:t>
      </w:r>
      <w:r w:rsidR="00B7732D">
        <w:rPr>
          <w:rFonts w:eastAsia="Times New Roman"/>
        </w:rPr>
        <w:t xml:space="preserve"> </w:t>
      </w:r>
      <w:r w:rsidR="00E6320B">
        <w:rPr>
          <w:rFonts w:eastAsia="Times New Roman"/>
        </w:rPr>
        <w:t xml:space="preserve">matrix </w:t>
      </w:r>
      <w:r w:rsidR="00B7732D">
        <w:rPr>
          <w:rFonts w:eastAsia="Times New Roman"/>
        </w:rPr>
        <w:t xml:space="preserve">and precoding index </w:t>
      </w:r>
      <w:r w:rsidR="00E6320B">
        <w:rPr>
          <w:rFonts w:eastAsia="Times New Roman"/>
        </w:rPr>
        <w:t>choice</w:t>
      </w:r>
      <w:r w:rsidR="00162F13">
        <w:rPr>
          <w:rFonts w:eastAsia="Times New Roman"/>
        </w:rPr>
        <w:t>.</w:t>
      </w:r>
    </w:p>
    <w:p w14:paraId="1C733819" w14:textId="51FFE15A" w:rsidR="00162F13" w:rsidRDefault="00243C9B" w:rsidP="00BD359B">
      <w:pPr>
        <w:rPr>
          <w:rFonts w:eastAsia="Times New Roman"/>
        </w:rPr>
      </w:pPr>
      <w:r>
        <w:rPr>
          <w:rFonts w:eastAsia="Times New Roman"/>
        </w:rPr>
        <w:t>Furthermore, w</w:t>
      </w:r>
      <w:r w:rsidR="00162F13">
        <w:rPr>
          <w:rFonts w:eastAsia="Times New Roman"/>
        </w:rPr>
        <w:t xml:space="preserve">hile the </w:t>
      </w:r>
      <w:r w:rsidR="00162F13" w:rsidRPr="004F4985">
        <w:rPr>
          <w:rFonts w:eastAsia="Times New Roman"/>
        </w:rPr>
        <w:t>codebookSubsetRestriction</w:t>
      </w:r>
      <w:r w:rsidR="00162F13">
        <w:rPr>
          <w:rFonts w:eastAsia="Times New Roman"/>
        </w:rPr>
        <w:t xml:space="preserve"> = </w:t>
      </w:r>
      <w:r w:rsidR="00162F13" w:rsidRPr="004F4985">
        <w:rPr>
          <w:rFonts w:eastAsia="Times New Roman"/>
        </w:rPr>
        <w:t xml:space="preserve">000001 </w:t>
      </w:r>
      <w:r w:rsidR="00162F13">
        <w:rPr>
          <w:rFonts w:eastAsia="Times New Roman"/>
        </w:rPr>
        <w:t>is a typical parameter used for a large portion of the tests</w:t>
      </w:r>
      <w:r w:rsidR="008E61A2">
        <w:rPr>
          <w:rFonts w:eastAsia="Times New Roman"/>
        </w:rPr>
        <w:t xml:space="preserve"> already in the spec</w:t>
      </w:r>
      <w:r w:rsidR="00162F13">
        <w:rPr>
          <w:rFonts w:eastAsia="Times New Roman"/>
        </w:rPr>
        <w:t xml:space="preserve">, the choice of static channel matrix H = [1 1] seems not to be in line with the current </w:t>
      </w:r>
      <w:r w:rsidR="0025111B">
        <w:rPr>
          <w:rFonts w:eastAsia="Times New Roman"/>
        </w:rPr>
        <w:t>assumptions contained in 38.101-4.</w:t>
      </w:r>
    </w:p>
    <w:p w14:paraId="6C75BD1A" w14:textId="34B7DFF3" w:rsidR="0025111B" w:rsidRDefault="0025111B" w:rsidP="00BD359B">
      <w:pPr>
        <w:rPr>
          <w:rFonts w:eastAsia="Times New Roman"/>
        </w:rPr>
      </w:pPr>
      <w:r>
        <w:rPr>
          <w:rFonts w:eastAsia="Times New Roman"/>
        </w:rPr>
        <w:t xml:space="preserve">In fact, </w:t>
      </w:r>
      <w:r w:rsidR="00396CF8">
        <w:rPr>
          <w:rFonts w:eastAsia="Times New Roman"/>
        </w:rPr>
        <w:t xml:space="preserve">we would expect that the static propagation </w:t>
      </w:r>
      <w:r w:rsidR="009A53C2">
        <w:rPr>
          <w:rFonts w:eastAsia="Times New Roman"/>
        </w:rPr>
        <w:t xml:space="preserve">channel </w:t>
      </w:r>
      <w:r w:rsidR="005040A4">
        <w:rPr>
          <w:rFonts w:eastAsia="Times New Roman"/>
        </w:rPr>
        <w:t xml:space="preserve">for </w:t>
      </w:r>
      <w:r w:rsidR="00396CF8">
        <w:rPr>
          <w:rFonts w:eastAsia="Times New Roman"/>
        </w:rPr>
        <w:t xml:space="preserve">UEs with 1RX and </w:t>
      </w:r>
      <w:r w:rsidR="005040A4">
        <w:rPr>
          <w:rFonts w:eastAsia="Times New Roman"/>
        </w:rPr>
        <w:t xml:space="preserve">2 Port TX should </w:t>
      </w:r>
      <w:r w:rsidR="00396CF8">
        <w:rPr>
          <w:rFonts w:eastAsia="Times New Roman"/>
        </w:rPr>
        <w:t xml:space="preserve">be mapped </w:t>
      </w:r>
      <w:r w:rsidR="005040A4">
        <w:rPr>
          <w:rFonts w:eastAsia="Times New Roman"/>
        </w:rPr>
        <w:t xml:space="preserve">to either one of the </w:t>
      </w:r>
      <w:r w:rsidR="005040A4" w:rsidRPr="005040A4">
        <w:rPr>
          <w:rFonts w:eastAsia="Times New Roman"/>
          <w:b/>
          <w:bCs/>
        </w:rPr>
        <w:t>rows</w:t>
      </w:r>
      <w:r w:rsidR="005040A4">
        <w:rPr>
          <w:rFonts w:eastAsia="Times New Roman"/>
        </w:rPr>
        <w:t xml:space="preserve"> of the </w:t>
      </w:r>
      <w:r w:rsidR="00396CF8">
        <w:rPr>
          <w:rFonts w:eastAsia="Times New Roman"/>
        </w:rPr>
        <w:t xml:space="preserve">same static propagation channel </w:t>
      </w:r>
      <w:r w:rsidR="006E6395">
        <w:rPr>
          <w:rFonts w:eastAsia="Times New Roman"/>
        </w:rPr>
        <w:t>for UEs with 2 RX</w:t>
      </w:r>
      <w:r w:rsidR="00396CF8">
        <w:rPr>
          <w:rFonts w:eastAsia="Times New Roman"/>
        </w:rPr>
        <w:t xml:space="preserve"> and 2 Port TX</w:t>
      </w:r>
      <w:r w:rsidR="006E6395">
        <w:rPr>
          <w:rFonts w:eastAsia="Times New Roman"/>
        </w:rPr>
        <w:t>,</w:t>
      </w:r>
      <w:r w:rsidR="009135FC" w:rsidRPr="009135FC">
        <w:rPr>
          <w:rFonts w:eastAsia="Times New Roman"/>
        </w:rPr>
        <w:t xml:space="preserve"> </w:t>
      </w:r>
      <w:r w:rsidR="009135FC">
        <w:rPr>
          <w:rFonts w:eastAsia="Times New Roman"/>
        </w:rPr>
        <w:t>(included in the excerpt below from 38.101-4, v 17.5.0)</w:t>
      </w:r>
      <w:r w:rsidR="006E6395">
        <w:rPr>
          <w:rFonts w:eastAsia="Times New Roman"/>
        </w:rPr>
        <w:t xml:space="preserve"> so </w:t>
      </w:r>
      <w:r w:rsidR="00426DC8">
        <w:rPr>
          <w:rFonts w:eastAsia="Times New Roman"/>
        </w:rPr>
        <w:t>one of the two possibilities below</w:t>
      </w:r>
      <w:r w:rsidR="006E6395">
        <w:rPr>
          <w:rFonts w:eastAsia="Times New Roman"/>
        </w:rPr>
        <w:t>:</w:t>
      </w:r>
    </w:p>
    <w:p w14:paraId="1CAF5ED2" w14:textId="77777777" w:rsidR="00474CE4" w:rsidRPr="00474CE4" w:rsidRDefault="00A5060F" w:rsidP="00BD359B">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1</m:t>
              </m:r>
            </m:sub>
          </m:sSub>
          <m:r>
            <w:rPr>
              <w:rFonts w:ascii="Cambria Math" w:eastAsia="Times New Roman" w:hAnsi="Cambria Math"/>
            </w:rPr>
            <m:t>=</m:t>
          </m:r>
          <m:d>
            <m:dPr>
              <m:begChr m:val="["/>
              <m:endChr m:val="]"/>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hAnsi="Cambria Math"/>
                      </w:rPr>
                      <m:t>1</m:t>
                    </m:r>
                  </m:e>
                  <m:e>
                    <m:r>
                      <w:rPr>
                        <w:rFonts w:ascii="Cambria Math" w:eastAsia="Times New Roman" w:hAnsi="Cambria Math"/>
                      </w:rPr>
                      <m:t>j</m:t>
                    </m:r>
                  </m:e>
                </m:mr>
              </m:m>
            </m:e>
          </m:d>
          <m:r>
            <w:rPr>
              <w:rFonts w:ascii="Cambria Math" w:eastAsia="Times New Roman" w:hAnsi="Cambria Math"/>
            </w:rPr>
            <m:t>;</m:t>
          </m:r>
          <m:r>
            <m:rPr>
              <m:sty m:val="p"/>
            </m:rPr>
            <w:rPr>
              <w:rFonts w:ascii="Cambria Math" w:eastAsia="Times New Roman" w:hAnsi="Cambria Math"/>
            </w:rPr>
            <w:br/>
          </m:r>
        </m:oMath>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r>
            <w:rPr>
              <w:rFonts w:ascii="Cambria Math" w:eastAsia="Times New Roman" w:hAnsi="Cambria Math"/>
            </w:rPr>
            <m:t>=</m:t>
          </m:r>
          <m:d>
            <m:dPr>
              <m:begChr m:val="["/>
              <m:endChr m:val="]"/>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hAnsi="Cambria Math"/>
                      </w:rPr>
                      <m:t>1</m:t>
                    </m:r>
                  </m:e>
                  <m:e>
                    <m:r>
                      <w:rPr>
                        <w:rFonts w:ascii="Cambria Math" w:eastAsia="Times New Roman" w:hAnsi="Cambria Math"/>
                      </w:rPr>
                      <m:t>-j</m:t>
                    </m:r>
                  </m:e>
                </m:mr>
              </m:m>
            </m:e>
          </m:d>
          <m:r>
            <w:rPr>
              <w:rFonts w:ascii="Cambria Math" w:eastAsia="Times New Roman" w:hAnsi="Cambria Math"/>
            </w:rPr>
            <m:t>;</m:t>
          </m:r>
        </m:oMath>
      </m:oMathPara>
    </w:p>
    <w:p w14:paraId="7E72B7A7" w14:textId="300721FB" w:rsidR="00426DC8" w:rsidRDefault="00474CE4" w:rsidP="00BD359B">
      <w:pPr>
        <w:rPr>
          <w:rFonts w:eastAsia="Times New Roman"/>
        </w:rPr>
      </w:pPr>
      <m:oMathPara>
        <m:oMath>
          <m:r>
            <m:rPr>
              <m:sty m:val="b"/>
            </m:rPr>
            <w:rPr>
              <w:rFonts w:ascii="Cambria Math" w:eastAsia="Times New Roman" w:hAnsi="Cambria Math" w:cs="Times New Roman"/>
              <w:b/>
              <w:bCs/>
              <w:noProof/>
            </w:rPr>
            <w:drawing>
              <wp:inline distT="0" distB="0" distL="0" distR="0" wp14:anchorId="591AEC75" wp14:editId="6CC87380">
                <wp:extent cx="6115685" cy="4384040"/>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2"/>
                        <a:stretch>
                          <a:fillRect/>
                        </a:stretch>
                      </pic:blipFill>
                      <pic:spPr>
                        <a:xfrm>
                          <a:off x="0" y="0"/>
                          <a:ext cx="6115685" cy="4384040"/>
                        </a:xfrm>
                        <a:prstGeom prst="rect">
                          <a:avLst/>
                        </a:prstGeom>
                      </pic:spPr>
                    </pic:pic>
                  </a:graphicData>
                </a:graphic>
              </wp:inline>
            </w:drawing>
          </m:r>
        </m:oMath>
      </m:oMathPara>
    </w:p>
    <w:p w14:paraId="53BD4BD9" w14:textId="77777777" w:rsidR="00996D66" w:rsidRDefault="00996D66" w:rsidP="00BD359B">
      <w:pPr>
        <w:rPr>
          <w:rFonts w:eastAsia="Times New Roman"/>
        </w:rPr>
      </w:pPr>
    </w:p>
    <w:p w14:paraId="51585DA3" w14:textId="5DFB2D48" w:rsidR="00426DC8" w:rsidRDefault="00426DC8" w:rsidP="00BD359B">
      <w:pPr>
        <w:rPr>
          <w:rFonts w:eastAsia="Times New Roman"/>
        </w:rPr>
      </w:pPr>
      <w:r>
        <w:rPr>
          <w:rFonts w:eastAsia="Times New Roman"/>
        </w:rPr>
        <w:t xml:space="preserve">It is straightforward to see that either choice </w:t>
      </w:r>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oMath>
      <w:r>
        <w:rPr>
          <w:rFonts w:eastAsia="Times New Roman"/>
        </w:rPr>
        <w:t xml:space="preserve"> or </w:t>
      </w:r>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oMath>
      <w:r>
        <w:rPr>
          <w:rFonts w:eastAsia="Times New Roman"/>
        </w:rPr>
        <w:t xml:space="preserve"> would not </w:t>
      </w:r>
      <w:r w:rsidR="00B32A3A">
        <w:rPr>
          <w:rFonts w:eastAsia="Times New Roman"/>
        </w:rPr>
        <w:t xml:space="preserve">result in a </w:t>
      </w:r>
      <w:r>
        <w:rPr>
          <w:rFonts w:eastAsia="Times New Roman"/>
        </w:rPr>
        <w:t xml:space="preserve">sum </w:t>
      </w:r>
      <w:r w:rsidR="00B32A3A">
        <w:rPr>
          <w:rFonts w:eastAsia="Times New Roman"/>
        </w:rPr>
        <w:t xml:space="preserve">with the same phase of </w:t>
      </w:r>
      <w:r>
        <w:rPr>
          <w:rFonts w:eastAsia="Times New Roman"/>
        </w:rPr>
        <w:t xml:space="preserve">signals </w:t>
      </w:r>
      <w:r w:rsidR="00546ED8">
        <w:rPr>
          <w:rFonts w:eastAsia="Times New Roman"/>
        </w:rPr>
        <w:t xml:space="preserve">coming from different TX Ports </w:t>
      </w:r>
      <w:r w:rsidR="00B32A3A">
        <w:rPr>
          <w:rFonts w:eastAsia="Times New Roman"/>
        </w:rPr>
        <w:t>(</w:t>
      </w:r>
      <w:r w:rsidR="003E6BA9">
        <w:rPr>
          <w:rFonts w:eastAsia="Times New Roman"/>
        </w:rPr>
        <w:t xml:space="preserve">when using </w:t>
      </w:r>
      <w:r w:rsidR="003E6BA9" w:rsidRPr="004F4985">
        <w:rPr>
          <w:rFonts w:eastAsia="Times New Roman"/>
        </w:rPr>
        <w:t>codebookSubsetRestriction</w:t>
      </w:r>
      <w:r w:rsidR="003E6BA9">
        <w:rPr>
          <w:rFonts w:eastAsia="Times New Roman"/>
        </w:rPr>
        <w:t xml:space="preserve"> = </w:t>
      </w:r>
      <w:r w:rsidR="003E6BA9" w:rsidRPr="004F4985">
        <w:rPr>
          <w:rFonts w:eastAsia="Times New Roman"/>
        </w:rPr>
        <w:t>000001</w:t>
      </w:r>
      <w:r w:rsidR="00930C15">
        <w:rPr>
          <w:rFonts w:eastAsia="Times New Roman"/>
        </w:rPr>
        <w:t>)</w:t>
      </w:r>
      <w:r>
        <w:rPr>
          <w:rFonts w:eastAsia="Times New Roman"/>
        </w:rPr>
        <w:t xml:space="preserve">, and as such </w:t>
      </w:r>
      <w:r w:rsidR="00546ED8">
        <w:rPr>
          <w:rFonts w:eastAsia="Times New Roman"/>
        </w:rPr>
        <w:t xml:space="preserve">it is our opinion that </w:t>
      </w:r>
      <w:r w:rsidR="00A7246A">
        <w:rPr>
          <w:rFonts w:eastAsia="Times New Roman"/>
        </w:rPr>
        <w:t xml:space="preserve">either one </w:t>
      </w:r>
      <w:r w:rsidR="00546ED8">
        <w:rPr>
          <w:rFonts w:eastAsia="Times New Roman"/>
        </w:rPr>
        <w:t xml:space="preserve">of the two </w:t>
      </w:r>
      <w:r>
        <w:rPr>
          <w:rFonts w:eastAsia="Times New Roman"/>
        </w:rPr>
        <w:t xml:space="preserve">should </w:t>
      </w:r>
      <w:r w:rsidR="00A7246A">
        <w:rPr>
          <w:rFonts w:eastAsia="Times New Roman"/>
        </w:rPr>
        <w:t>be chosen to replace the current choice for H.</w:t>
      </w:r>
    </w:p>
    <w:p w14:paraId="3CF734AD" w14:textId="4ECBE85E" w:rsidR="00A7246A" w:rsidRDefault="00A7246A" w:rsidP="00A7246A">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A </w:t>
      </w:r>
      <w:r w:rsidR="00930C15">
        <w:rPr>
          <w:rFonts w:ascii="Calibri" w:eastAsia="Times New Roman" w:hAnsi="Calibri" w:cs="Times New Roman"/>
          <w:b/>
          <w:bCs/>
        </w:rPr>
        <w:t xml:space="preserve">careful </w:t>
      </w:r>
      <w:r>
        <w:rPr>
          <w:rFonts w:ascii="Calibri" w:eastAsia="Times New Roman" w:hAnsi="Calibri" w:cs="Times New Roman"/>
          <w:b/>
          <w:bCs/>
        </w:rPr>
        <w:t xml:space="preserve">choice for the Static </w:t>
      </w:r>
      <w:r w:rsidR="00783947">
        <w:rPr>
          <w:rFonts w:ascii="Calibri" w:eastAsia="Times New Roman" w:hAnsi="Calibri" w:cs="Times New Roman"/>
          <w:b/>
          <w:bCs/>
        </w:rPr>
        <w:t>p</w:t>
      </w:r>
      <w:r>
        <w:rPr>
          <w:rFonts w:ascii="Calibri" w:eastAsia="Times New Roman" w:hAnsi="Calibri" w:cs="Times New Roman"/>
          <w:b/>
          <w:bCs/>
        </w:rPr>
        <w:t>ropagation condition cha</w:t>
      </w:r>
      <w:r w:rsidRPr="00A7246A">
        <w:rPr>
          <w:rFonts w:ascii="Calibri" w:eastAsia="Times New Roman" w:hAnsi="Calibri" w:cs="Times New Roman"/>
          <w:b/>
          <w:bCs/>
        </w:rPr>
        <w:t xml:space="preserve">nnel matrix </w:t>
      </w:r>
      <w:r>
        <w:rPr>
          <w:rFonts w:ascii="Calibri" w:eastAsia="Times New Roman" w:hAnsi="Calibri" w:cs="Times New Roman"/>
          <w:b/>
          <w:bCs/>
        </w:rPr>
        <w:t xml:space="preserve">for 1 RX UE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r>
        <w:rPr>
          <w:rFonts w:ascii="Calibri" w:eastAsia="Times New Roman" w:hAnsi="Calibri" w:cs="Times New Roman"/>
          <w:b/>
          <w:bCs/>
        </w:rPr>
        <w:t xml:space="preserve">, </w:t>
      </w:r>
      <w:r w:rsidR="007D13FB">
        <w:rPr>
          <w:rFonts w:ascii="Calibri" w:eastAsia="Times New Roman" w:hAnsi="Calibri" w:cs="Times New Roman"/>
          <w:b/>
          <w:bCs/>
        </w:rPr>
        <w:t xml:space="preserve">extracted </w:t>
      </w:r>
      <w:r>
        <w:rPr>
          <w:rFonts w:ascii="Calibri" w:eastAsia="Times New Roman" w:hAnsi="Calibri" w:cs="Times New Roman"/>
          <w:b/>
          <w:bCs/>
        </w:rPr>
        <w:t xml:space="preserve">from </w:t>
      </w:r>
      <w:r w:rsidR="007D13FB">
        <w:rPr>
          <w:rFonts w:ascii="Calibri" w:eastAsia="Times New Roman" w:hAnsi="Calibri" w:cs="Times New Roman"/>
          <w:b/>
          <w:bCs/>
        </w:rPr>
        <w:t xml:space="preserve">Channel matrix </w:t>
      </w:r>
      <w:r>
        <w:rPr>
          <w:rFonts w:ascii="Calibri" w:eastAsia="Times New Roman" w:hAnsi="Calibri" w:cs="Times New Roman"/>
          <w:b/>
          <w:bCs/>
        </w:rPr>
        <w:t>already included in 38.101-4, Annex B.1 results in no additional SNR gain with the typical CodebookSubsetRestriction value agreed;</w:t>
      </w:r>
    </w:p>
    <w:p w14:paraId="50AFE638" w14:textId="764F1A21" w:rsidR="00363379" w:rsidRDefault="00363379" w:rsidP="0036337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Receiver with </w:t>
      </w:r>
      <w:r w:rsidR="00546ED8">
        <w:rPr>
          <w:rFonts w:ascii="Calibri" w:eastAsia="Times New Roman" w:hAnsi="Calibri" w:cs="Times New Roman"/>
          <w:b/>
          <w:bCs/>
        </w:rPr>
        <w:t>1</w:t>
      </w:r>
      <w:r>
        <w:rPr>
          <w:rFonts w:ascii="Calibri" w:eastAsia="Times New Roman" w:hAnsi="Calibri" w:cs="Times New Roman"/>
          <w:b/>
          <w:bCs/>
        </w:rPr>
        <w:t xml:space="preserve"> RX, define the static channel </w:t>
      </w:r>
      <w:r w:rsidRPr="00A22E0F">
        <w:rPr>
          <w:rFonts w:ascii="Calibri" w:eastAsia="Times New Roman" w:hAnsi="Calibri" w:cs="Times New Roman"/>
          <w:b/>
          <w:bCs/>
        </w:rPr>
        <w:t xml:space="preserve">matrix in the frequency domain </w:t>
      </w:r>
      <w:r>
        <w:rPr>
          <w:rFonts w:ascii="Calibri" w:eastAsia="Times New Roman" w:hAnsi="Calibri" w:cs="Times New Roman"/>
          <w:b/>
          <w:bCs/>
        </w:rPr>
        <w:t xml:space="preserve">as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p>
    <w:p w14:paraId="5202C762" w14:textId="61F809D4" w:rsidR="00776379" w:rsidRDefault="00776379" w:rsidP="00776379">
      <w:pPr>
        <w:rPr>
          <w:rFonts w:eastAsia="Times New Roman"/>
        </w:rPr>
      </w:pPr>
      <w:r>
        <w:rPr>
          <w:rFonts w:eastAsia="Times New Roman"/>
        </w:rPr>
        <w:t xml:space="preserve">If </w:t>
      </w:r>
      <w:r w:rsidR="004B3849">
        <w:rPr>
          <w:rFonts w:eastAsia="Times New Roman"/>
        </w:rPr>
        <w:t xml:space="preserve">the previous proposal </w:t>
      </w:r>
      <w:r>
        <w:rPr>
          <w:rFonts w:eastAsia="Times New Roman"/>
        </w:rPr>
        <w:t xml:space="preserve">is agreed, then there is no need to reduce the </w:t>
      </w:r>
      <w:r w:rsidR="006954DF">
        <w:rPr>
          <w:rFonts w:eastAsia="Times New Roman"/>
        </w:rPr>
        <w:t>test point SNR for 1 RX CQI tests</w:t>
      </w:r>
      <w:r w:rsidR="004B3849">
        <w:rPr>
          <w:rFonts w:eastAsia="Times New Roman"/>
        </w:rPr>
        <w:t xml:space="preserve"> and we can agree on </w:t>
      </w:r>
      <w:r w:rsidR="00213F98">
        <w:rPr>
          <w:rFonts w:eastAsia="Times New Roman"/>
        </w:rPr>
        <w:t>setting the same SNR test point for 1 RX and 2 RX CQI reporting for static channel</w:t>
      </w:r>
      <w:r w:rsidR="004B3849">
        <w:rPr>
          <w:rFonts w:eastAsia="Times New Roman"/>
        </w:rPr>
        <w:t>.</w:t>
      </w:r>
    </w:p>
    <w:p w14:paraId="071FE211" w14:textId="4723A7F7" w:rsidR="00363379" w:rsidRDefault="00363379" w:rsidP="0036337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6954DF">
        <w:rPr>
          <w:rFonts w:ascii="Calibri" w:eastAsia="Times New Roman" w:hAnsi="Calibri" w:cs="Times New Roman"/>
          <w:b/>
          <w:bCs/>
        </w:rPr>
        <w:t xml:space="preserve">If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oMath>
      <w:r w:rsidR="006954DF">
        <w:rPr>
          <w:rFonts w:ascii="Calibri" w:eastAsia="Times New Roman" w:hAnsi="Calibri" w:cs="Times New Roman"/>
          <w:b/>
          <w:bCs/>
        </w:rPr>
        <w:t xml:space="preserve"> is used, </w:t>
      </w:r>
      <w:r w:rsidR="000D6C5E">
        <w:rPr>
          <w:rFonts w:ascii="Calibri" w:eastAsia="Times New Roman" w:hAnsi="Calibri" w:cs="Times New Roman"/>
          <w:b/>
          <w:bCs/>
        </w:rPr>
        <w:t>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w:t>
      </w:r>
      <w:r w:rsidR="000D6C5E">
        <w:rPr>
          <w:rFonts w:ascii="Calibri" w:eastAsia="Times New Roman" w:hAnsi="Calibri" w:cs="Times New Roman"/>
          <w:b/>
          <w:bCs/>
        </w:rPr>
        <w:t xml:space="preserve"> </w:t>
      </w:r>
      <w:r w:rsidRPr="003A0731">
        <w:rPr>
          <w:rFonts w:ascii="Calibri" w:eastAsia="Times New Roman" w:hAnsi="Calibri" w:cs="Times New Roman"/>
          <w:b/>
          <w:bCs/>
        </w:rPr>
        <w:t>R</w:t>
      </w:r>
      <w:r w:rsidR="000D6C5E">
        <w:rPr>
          <w:rFonts w:ascii="Calibri" w:eastAsia="Times New Roman" w:hAnsi="Calibri" w:cs="Times New Roman"/>
          <w:b/>
          <w:bCs/>
        </w:rPr>
        <w:t>X</w:t>
      </w:r>
      <w:r>
        <w:rPr>
          <w:rFonts w:ascii="Calibri" w:eastAsia="Times New Roman" w:hAnsi="Calibri" w:cs="Times New Roman"/>
          <w:b/>
          <w:bCs/>
        </w:rPr>
        <w:t xml:space="preserve"> </w:t>
      </w:r>
      <w:r w:rsidR="000D6C5E">
        <w:rPr>
          <w:rFonts w:ascii="Calibri" w:eastAsia="Times New Roman" w:hAnsi="Calibri" w:cs="Times New Roman"/>
          <w:b/>
          <w:bCs/>
        </w:rPr>
        <w:t xml:space="preserve">are introduced X=0 dB lower than 2 RX (same test point for 1 </w:t>
      </w:r>
      <w:r w:rsidR="00213F98">
        <w:rPr>
          <w:rFonts w:ascii="Calibri" w:eastAsia="Times New Roman" w:hAnsi="Calibri" w:cs="Times New Roman"/>
          <w:b/>
          <w:bCs/>
        </w:rPr>
        <w:t xml:space="preserve">RX </w:t>
      </w:r>
      <w:r w:rsidR="000D6C5E">
        <w:rPr>
          <w:rFonts w:ascii="Calibri" w:eastAsia="Times New Roman" w:hAnsi="Calibri" w:cs="Times New Roman"/>
          <w:b/>
          <w:bCs/>
        </w:rPr>
        <w:t>and 2 RX)</w:t>
      </w:r>
      <w:r>
        <w:rPr>
          <w:rFonts w:ascii="Calibri" w:eastAsia="Times New Roman" w:hAnsi="Calibri" w:cs="Times New Roman"/>
          <w:b/>
          <w:bCs/>
        </w:rPr>
        <w:t>;</w:t>
      </w:r>
    </w:p>
    <w:p w14:paraId="1955CD93" w14:textId="366B2256"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4" w:name="_Hlk85466326"/>
      <w:r w:rsidRPr="00285E0D">
        <w:rPr>
          <w:rFonts w:ascii="Arial" w:eastAsia="Times New Roman" w:hAnsi="Arial" w:cs="Arial"/>
          <w:sz w:val="36"/>
          <w:szCs w:val="20"/>
        </w:rPr>
        <w:t>s</w:t>
      </w:r>
      <w:bookmarkEnd w:id="4"/>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1F1A9654" w14:textId="0F1D6F54"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CQI reporting performances in static condition for the same SNR are expected to be similar for 1 RX/Rank=1 and 2 RX/Rank=2.</w:t>
      </w:r>
    </w:p>
    <w:p w14:paraId="5A05D687" w14:textId="1EAC296C"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agreed static channel matrix H = [1 1]; proposed for CQI simulation alignment when using the </w:t>
      </w:r>
      <w:r w:rsidRPr="00E73498">
        <w:rPr>
          <w:rFonts w:ascii="Calibri" w:eastAsia="Times New Roman" w:hAnsi="Calibri" w:cs="Times New Roman"/>
          <w:b/>
          <w:bCs/>
        </w:rPr>
        <w:t>codebookSubsetRestriction</w:t>
      </w:r>
      <w:r>
        <w:rPr>
          <w:rFonts w:ascii="Calibri" w:eastAsia="Times New Roman" w:hAnsi="Calibri" w:cs="Times New Roman"/>
          <w:b/>
          <w:bCs/>
        </w:rPr>
        <w:t xml:space="preserve"> = 000001 results in 3dB SNR gain, summing (with the same phase) 2 TX ports at the TE outpit;</w:t>
      </w:r>
    </w:p>
    <w:p w14:paraId="2D03D3DC" w14:textId="05F69388"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current agreements in [3] regarding the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1Rx</w:t>
      </w:r>
      <w:r>
        <w:rPr>
          <w:rFonts w:ascii="Calibri" w:eastAsia="Times New Roman" w:hAnsi="Calibri" w:cs="Times New Roman"/>
          <w:b/>
          <w:bCs/>
        </w:rPr>
        <w:t xml:space="preserve"> is not motivated by an expectation in performance but by the combination of choices for Channel Matrix and Codebook Index in the test setup;</w:t>
      </w:r>
    </w:p>
    <w:p w14:paraId="06E35819" w14:textId="47174A15"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A careful choice for the Static propagation condition cha</w:t>
      </w:r>
      <w:r w:rsidRPr="00A7246A">
        <w:rPr>
          <w:rFonts w:ascii="Calibri" w:eastAsia="Times New Roman" w:hAnsi="Calibri" w:cs="Times New Roman"/>
          <w:b/>
          <w:bCs/>
        </w:rPr>
        <w:t xml:space="preserve">nnel matrix </w:t>
      </w:r>
      <w:r>
        <w:rPr>
          <w:rFonts w:ascii="Calibri" w:eastAsia="Times New Roman" w:hAnsi="Calibri" w:cs="Times New Roman"/>
          <w:b/>
          <w:bCs/>
        </w:rPr>
        <w:t xml:space="preserve">for 1 RX UE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r>
        <w:rPr>
          <w:rFonts w:ascii="Calibri" w:eastAsia="Times New Roman" w:hAnsi="Calibri" w:cs="Times New Roman"/>
          <w:b/>
          <w:bCs/>
        </w:rPr>
        <w:t>, extracted from Channel matrix already included in 38.101-4, Annex B.1 results in no additional SNR gain with the typical CodebookSubsetRestriction value agreed;</w:t>
      </w:r>
    </w:p>
    <w:p w14:paraId="5AB75AE5" w14:textId="078E5776"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Receiver with 1 RX, define the static channel </w:t>
      </w:r>
      <w:r w:rsidRPr="00A22E0F">
        <w:rPr>
          <w:rFonts w:ascii="Calibri" w:eastAsia="Times New Roman" w:hAnsi="Calibri" w:cs="Times New Roman"/>
          <w:b/>
          <w:bCs/>
        </w:rPr>
        <w:t xml:space="preserve">matrix in the frequency domain </w:t>
      </w:r>
      <w:r>
        <w:rPr>
          <w:rFonts w:ascii="Calibri" w:eastAsia="Times New Roman" w:hAnsi="Calibri" w:cs="Times New Roman"/>
          <w:b/>
          <w:bCs/>
        </w:rPr>
        <w:t xml:space="preserve">as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p>
    <w:p w14:paraId="4726FCA6" w14:textId="655C6E43"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oMath>
      <w:r>
        <w:rPr>
          <w:rFonts w:ascii="Calibri" w:eastAsia="Times New Roman" w:hAnsi="Calibri" w:cs="Times New Roman"/>
          <w:b/>
          <w:bCs/>
        </w:rPr>
        <w:t xml:space="preserve"> is used,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w:t>
      </w:r>
      <w:r>
        <w:rPr>
          <w:rFonts w:ascii="Calibri" w:eastAsia="Times New Roman" w:hAnsi="Calibri" w:cs="Times New Roman"/>
          <w:b/>
          <w:bCs/>
        </w:rPr>
        <w:t xml:space="preserve"> </w:t>
      </w:r>
      <w:r w:rsidRPr="003A0731">
        <w:rPr>
          <w:rFonts w:ascii="Calibri" w:eastAsia="Times New Roman" w:hAnsi="Calibri" w:cs="Times New Roman"/>
          <w:b/>
          <w:bCs/>
        </w:rPr>
        <w:t>R</w:t>
      </w:r>
      <w:r>
        <w:rPr>
          <w:rFonts w:ascii="Calibri" w:eastAsia="Times New Roman" w:hAnsi="Calibri" w:cs="Times New Roman"/>
          <w:b/>
          <w:bCs/>
        </w:rPr>
        <w:t>X are introduced X=0 dB lower than 2 RX (same test point for 1 RX and 2 RX);</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502AF3E3" w:rsidR="00BB7704" w:rsidRPr="00C028F7" w:rsidRDefault="00BB7704" w:rsidP="00BB7704">
      <w:pPr>
        <w:rPr>
          <w:rFonts w:ascii="Arial" w:hAnsi="Arial" w:cs="Arial"/>
          <w:sz w:val="24"/>
          <w:szCs w:val="24"/>
        </w:rPr>
      </w:pPr>
      <w:r w:rsidRPr="00C028F7">
        <w:rPr>
          <w:rFonts w:ascii="Arial" w:hAnsi="Arial" w:cs="Arial"/>
          <w:sz w:val="24"/>
          <w:szCs w:val="24"/>
        </w:rPr>
        <w:t>[1] RP-</w:t>
      </w:r>
      <w:r w:rsidR="003F33A9">
        <w:rPr>
          <w:rFonts w:ascii="Arial" w:hAnsi="Arial" w:cs="Arial"/>
          <w:sz w:val="24"/>
          <w:szCs w:val="24"/>
        </w:rPr>
        <w:t>211574</w:t>
      </w:r>
      <w:r w:rsidRPr="00C028F7">
        <w:rPr>
          <w:rFonts w:ascii="Arial" w:hAnsi="Arial" w:cs="Arial"/>
          <w:sz w:val="24"/>
          <w:szCs w:val="24"/>
        </w:rPr>
        <w:t>, “</w:t>
      </w:r>
      <w:r w:rsidR="00803CB2" w:rsidRPr="00803CB2">
        <w:rPr>
          <w:rFonts w:ascii="Arial" w:hAnsi="Arial" w:cs="Arial"/>
          <w:sz w:val="24"/>
          <w:szCs w:val="24"/>
        </w:rPr>
        <w:t>Revised WID on support of reduced capability NR devices</w:t>
      </w:r>
      <w:r w:rsidRPr="00C028F7">
        <w:rPr>
          <w:rFonts w:ascii="Arial" w:hAnsi="Arial" w:cs="Arial"/>
          <w:sz w:val="24"/>
          <w:szCs w:val="24"/>
        </w:rPr>
        <w:t>”, 3GPP TSG RAN Meeting #9</w:t>
      </w:r>
      <w:r w:rsidR="00803CB2">
        <w:rPr>
          <w:rFonts w:ascii="Arial" w:hAnsi="Arial" w:cs="Arial"/>
          <w:sz w:val="24"/>
          <w:szCs w:val="24"/>
        </w:rPr>
        <w:t>2</w:t>
      </w:r>
      <w:r w:rsidRPr="00C028F7">
        <w:rPr>
          <w:rFonts w:ascii="Arial" w:hAnsi="Arial" w:cs="Arial"/>
          <w:sz w:val="24"/>
          <w:szCs w:val="24"/>
        </w:rPr>
        <w:t xml:space="preserve">-e, Electronic Meeting, </w:t>
      </w:r>
      <w:r w:rsidR="00803CB2">
        <w:rPr>
          <w:rFonts w:ascii="Arial" w:hAnsi="Arial" w:cs="Arial"/>
          <w:sz w:val="24"/>
          <w:szCs w:val="24"/>
        </w:rPr>
        <w:t>June 14-18</w:t>
      </w:r>
      <w:r w:rsidRPr="00C028F7">
        <w:rPr>
          <w:rFonts w:ascii="Arial" w:hAnsi="Arial" w:cs="Arial"/>
          <w:sz w:val="24"/>
          <w:szCs w:val="24"/>
        </w:rPr>
        <w:t>, 2021</w:t>
      </w:r>
    </w:p>
    <w:p w14:paraId="42151685" w14:textId="6EEB8287" w:rsidR="00BB7704" w:rsidRDefault="00BB7704" w:rsidP="00BB7704">
      <w:pPr>
        <w:rPr>
          <w:rFonts w:ascii="Arial" w:hAnsi="Arial" w:cs="Arial"/>
          <w:sz w:val="24"/>
          <w:szCs w:val="24"/>
        </w:rPr>
      </w:pPr>
      <w:r w:rsidRPr="00C028F7">
        <w:rPr>
          <w:rFonts w:ascii="Arial" w:hAnsi="Arial" w:cs="Arial"/>
          <w:sz w:val="24"/>
          <w:szCs w:val="24"/>
        </w:rPr>
        <w:t>[</w:t>
      </w:r>
      <w:r w:rsidR="00A61165">
        <w:rPr>
          <w:rFonts w:ascii="Arial" w:hAnsi="Arial" w:cs="Arial"/>
          <w:sz w:val="24"/>
          <w:szCs w:val="24"/>
        </w:rPr>
        <w:t>2</w:t>
      </w:r>
      <w:r w:rsidRPr="00C028F7">
        <w:rPr>
          <w:rFonts w:ascii="Arial" w:hAnsi="Arial" w:cs="Arial"/>
          <w:sz w:val="24"/>
          <w:szCs w:val="24"/>
        </w:rPr>
        <w:t>] 3GPP TS 38.101-4, “User Equipment (UE) radio transmission and reception; Part 4: Performance requirements (Release 1</w:t>
      </w:r>
      <w:r w:rsidR="00A86FC7">
        <w:rPr>
          <w:rFonts w:ascii="Arial" w:hAnsi="Arial" w:cs="Arial"/>
          <w:sz w:val="24"/>
          <w:szCs w:val="24"/>
        </w:rPr>
        <w:t>7</w:t>
      </w:r>
      <w:r w:rsidRPr="00C028F7">
        <w:rPr>
          <w:rFonts w:ascii="Arial" w:hAnsi="Arial" w:cs="Arial"/>
          <w:sz w:val="24"/>
          <w:szCs w:val="24"/>
        </w:rPr>
        <w:t>.</w:t>
      </w:r>
      <w:r w:rsidR="00A86FC7">
        <w:rPr>
          <w:rFonts w:ascii="Arial" w:hAnsi="Arial" w:cs="Arial"/>
          <w:sz w:val="24"/>
          <w:szCs w:val="24"/>
        </w:rPr>
        <w:t>2</w:t>
      </w:r>
      <w:r w:rsidRPr="00C028F7">
        <w:rPr>
          <w:rFonts w:ascii="Arial" w:hAnsi="Arial" w:cs="Arial"/>
          <w:sz w:val="24"/>
          <w:szCs w:val="24"/>
        </w:rPr>
        <w:t>.0)”;</w:t>
      </w:r>
    </w:p>
    <w:p w14:paraId="5BFB765E" w14:textId="45E5BC43" w:rsidR="00282A99" w:rsidRDefault="00282A99" w:rsidP="00BB7704">
      <w:pPr>
        <w:rPr>
          <w:rFonts w:ascii="Arial" w:hAnsi="Arial" w:cs="Arial"/>
          <w:sz w:val="24"/>
          <w:szCs w:val="24"/>
        </w:rPr>
      </w:pPr>
      <w:r>
        <w:rPr>
          <w:rFonts w:ascii="Arial" w:hAnsi="Arial" w:cs="Arial"/>
          <w:sz w:val="24"/>
          <w:szCs w:val="24"/>
        </w:rPr>
        <w:t xml:space="preserve">[3] </w:t>
      </w:r>
      <w:r w:rsidR="00013745" w:rsidRPr="00013745">
        <w:rPr>
          <w:rFonts w:ascii="Arial" w:hAnsi="Arial" w:cs="Arial"/>
          <w:sz w:val="24"/>
          <w:szCs w:val="24"/>
        </w:rPr>
        <w:t>R4-</w:t>
      </w:r>
      <w:r w:rsidR="00225F73" w:rsidRPr="00225F73">
        <w:rPr>
          <w:rFonts w:ascii="Arial" w:hAnsi="Arial" w:cs="Arial"/>
          <w:sz w:val="24"/>
          <w:szCs w:val="24"/>
        </w:rPr>
        <w:t>2210672</w:t>
      </w:r>
      <w:r w:rsidR="00013745">
        <w:rPr>
          <w:rFonts w:ascii="Arial" w:hAnsi="Arial" w:cs="Arial"/>
          <w:sz w:val="24"/>
          <w:szCs w:val="24"/>
        </w:rPr>
        <w:t>,</w:t>
      </w:r>
      <w:r w:rsidR="009F3EBD">
        <w:rPr>
          <w:rFonts w:ascii="Arial" w:hAnsi="Arial" w:cs="Arial"/>
          <w:sz w:val="24"/>
          <w:szCs w:val="24"/>
        </w:rPr>
        <w:t xml:space="preserve"> “</w:t>
      </w:r>
      <w:r w:rsidR="009F3EBD" w:rsidRPr="009F3EBD">
        <w:rPr>
          <w:rFonts w:ascii="Arial" w:hAnsi="Arial" w:cs="Arial"/>
          <w:sz w:val="24"/>
          <w:szCs w:val="24"/>
        </w:rPr>
        <w:t>WF on RedCap demodulation and CQI reporting requirements</w:t>
      </w:r>
      <w:r w:rsidR="009F3EBD">
        <w:rPr>
          <w:rFonts w:ascii="Arial" w:hAnsi="Arial" w:cs="Arial"/>
          <w:sz w:val="24"/>
          <w:szCs w:val="24"/>
        </w:rPr>
        <w:t>”</w:t>
      </w:r>
      <w:r w:rsidR="007E0C87">
        <w:rPr>
          <w:rFonts w:ascii="Arial" w:hAnsi="Arial" w:cs="Arial"/>
          <w:sz w:val="24"/>
          <w:szCs w:val="24"/>
        </w:rPr>
        <w:t xml:space="preserve">, </w:t>
      </w:r>
      <w:r w:rsidR="007E0C87" w:rsidRPr="007E0C87">
        <w:rPr>
          <w:rFonts w:ascii="Arial" w:hAnsi="Arial" w:cs="Arial"/>
          <w:sz w:val="24"/>
          <w:szCs w:val="24"/>
        </w:rPr>
        <w:t>3GPP TSG-RAN WG4 Meeting #10</w:t>
      </w:r>
      <w:r w:rsidR="009A7AD4">
        <w:rPr>
          <w:rFonts w:ascii="Arial" w:hAnsi="Arial" w:cs="Arial"/>
          <w:sz w:val="24"/>
          <w:szCs w:val="24"/>
        </w:rPr>
        <w:t>3</w:t>
      </w:r>
      <w:r w:rsidR="007E0C87" w:rsidRPr="007E0C87">
        <w:rPr>
          <w:rFonts w:ascii="Arial" w:hAnsi="Arial" w:cs="Arial"/>
          <w:sz w:val="24"/>
          <w:szCs w:val="24"/>
        </w:rPr>
        <w:t>-e</w:t>
      </w:r>
      <w:r w:rsidR="007E0C87">
        <w:rPr>
          <w:rFonts w:ascii="Arial" w:hAnsi="Arial" w:cs="Arial"/>
          <w:sz w:val="24"/>
          <w:szCs w:val="24"/>
        </w:rPr>
        <w:t xml:space="preserve">, </w:t>
      </w:r>
      <w:r w:rsidR="009A7AD4" w:rsidRPr="009A7AD4">
        <w:rPr>
          <w:rFonts w:ascii="Arial" w:hAnsi="Arial" w:cs="Arial"/>
          <w:sz w:val="24"/>
          <w:szCs w:val="24"/>
        </w:rPr>
        <w:t>Electronic Meeting, 9 May ‒ 20 May 2022</w:t>
      </w:r>
    </w:p>
    <w:p w14:paraId="04C2683C" w14:textId="4E9A135A" w:rsidR="00E94FD0" w:rsidRPr="00E94FD0" w:rsidRDefault="00E94FD0" w:rsidP="00E94FD0">
      <w:pPr>
        <w:rPr>
          <w:rFonts w:ascii="Arial" w:eastAsia="Times New Roman" w:hAnsi="Arial" w:cs="Arial"/>
          <w:sz w:val="24"/>
          <w:szCs w:val="24"/>
        </w:rPr>
      </w:pPr>
      <w:r w:rsidRPr="00E94FD0">
        <w:rPr>
          <w:rFonts w:ascii="Arial" w:eastAsia="Times New Roman" w:hAnsi="Arial" w:cs="Arial"/>
          <w:sz w:val="24"/>
          <w:szCs w:val="24"/>
        </w:rPr>
        <w:t>[</w:t>
      </w:r>
      <w:r>
        <w:rPr>
          <w:rFonts w:ascii="Arial" w:eastAsia="Times New Roman" w:hAnsi="Arial" w:cs="Arial"/>
          <w:sz w:val="24"/>
          <w:szCs w:val="24"/>
        </w:rPr>
        <w:t>4</w:t>
      </w:r>
      <w:r w:rsidRPr="00E94FD0">
        <w:rPr>
          <w:rFonts w:ascii="Arial" w:eastAsia="Times New Roman" w:hAnsi="Arial" w:cs="Arial"/>
          <w:sz w:val="24"/>
          <w:szCs w:val="24"/>
        </w:rPr>
        <w:t>] R4-2214394, “WF on RedCap UE demodulation and CQI reporting requirements”, 3GPP TSG-RAN WG4 Meeting #104-e, Electronic Meeting, 15 August ‒ 26 August 2022</w:t>
      </w:r>
    </w:p>
    <w:p w14:paraId="19743E1E" w14:textId="77777777" w:rsidR="00E94FD0" w:rsidRDefault="00E94FD0" w:rsidP="00BB7704">
      <w:pPr>
        <w:rPr>
          <w:rFonts w:ascii="Arial" w:hAnsi="Arial" w:cs="Arial"/>
          <w:sz w:val="24"/>
          <w:szCs w:val="24"/>
        </w:rPr>
      </w:pPr>
    </w:p>
    <w:sectPr w:rsidR="00E94FD0" w:rsidSect="00EA46F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3E48" w14:textId="77777777" w:rsidR="00A17B96" w:rsidRDefault="00A17B96">
      <w:r>
        <w:separator/>
      </w:r>
    </w:p>
    <w:p w14:paraId="30C83696" w14:textId="77777777" w:rsidR="00A17B96" w:rsidRDefault="00A17B96"/>
  </w:endnote>
  <w:endnote w:type="continuationSeparator" w:id="0">
    <w:p w14:paraId="18782698" w14:textId="77777777" w:rsidR="00A17B96" w:rsidRDefault="00A17B96">
      <w:r>
        <w:continuationSeparator/>
      </w:r>
    </w:p>
    <w:p w14:paraId="546D5189" w14:textId="77777777" w:rsidR="00A17B96" w:rsidRDefault="00A17B96"/>
  </w:endnote>
  <w:endnote w:type="continuationNotice" w:id="1">
    <w:p w14:paraId="5990D9BB" w14:textId="77777777" w:rsidR="00A17B96" w:rsidRDefault="00A17B96">
      <w:pPr>
        <w:spacing w:after="0"/>
      </w:pPr>
    </w:p>
    <w:p w14:paraId="24FDAF02" w14:textId="77777777" w:rsidR="00A17B96" w:rsidRDefault="00A17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F52C" w14:textId="77777777" w:rsidR="00A17B96" w:rsidRDefault="00A17B96">
      <w:r>
        <w:separator/>
      </w:r>
    </w:p>
    <w:p w14:paraId="2BE09418" w14:textId="77777777" w:rsidR="00A17B96" w:rsidRDefault="00A17B96"/>
  </w:footnote>
  <w:footnote w:type="continuationSeparator" w:id="0">
    <w:p w14:paraId="0A6402DF" w14:textId="77777777" w:rsidR="00A17B96" w:rsidRDefault="00A17B96">
      <w:r>
        <w:continuationSeparator/>
      </w:r>
    </w:p>
    <w:p w14:paraId="39CED5A4" w14:textId="77777777" w:rsidR="00A17B96" w:rsidRDefault="00A17B96"/>
  </w:footnote>
  <w:footnote w:type="continuationNotice" w:id="1">
    <w:p w14:paraId="06E0182D" w14:textId="77777777" w:rsidR="00A17B96" w:rsidRDefault="00A17B96">
      <w:pPr>
        <w:spacing w:after="0"/>
      </w:pPr>
    </w:p>
    <w:p w14:paraId="5E0C3656" w14:textId="77777777" w:rsidR="00A17B96" w:rsidRDefault="00A17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2547281">
    <w:abstractNumId w:val="10"/>
  </w:num>
  <w:num w:numId="2" w16cid:durableId="1758403201">
    <w:abstractNumId w:val="17"/>
  </w:num>
  <w:num w:numId="3" w16cid:durableId="785470691">
    <w:abstractNumId w:val="19"/>
  </w:num>
  <w:num w:numId="4" w16cid:durableId="1270044133">
    <w:abstractNumId w:val="14"/>
  </w:num>
  <w:num w:numId="5" w16cid:durableId="927731701">
    <w:abstractNumId w:val="4"/>
  </w:num>
  <w:num w:numId="6" w16cid:durableId="512307002">
    <w:abstractNumId w:val="3"/>
  </w:num>
  <w:num w:numId="7" w16cid:durableId="2087264866">
    <w:abstractNumId w:val="16"/>
  </w:num>
  <w:num w:numId="8" w16cid:durableId="1532720607">
    <w:abstractNumId w:val="6"/>
  </w:num>
  <w:num w:numId="9" w16cid:durableId="691805589">
    <w:abstractNumId w:val="12"/>
  </w:num>
  <w:num w:numId="10" w16cid:durableId="1912931712">
    <w:abstractNumId w:val="21"/>
  </w:num>
  <w:num w:numId="11" w16cid:durableId="710375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1027366">
    <w:abstractNumId w:val="20"/>
  </w:num>
  <w:num w:numId="13" w16cid:durableId="616641876">
    <w:abstractNumId w:val="11"/>
  </w:num>
  <w:num w:numId="14" w16cid:durableId="1422557140">
    <w:abstractNumId w:val="18"/>
  </w:num>
  <w:num w:numId="15" w16cid:durableId="284192910">
    <w:abstractNumId w:val="8"/>
  </w:num>
  <w:num w:numId="16" w16cid:durableId="856310830">
    <w:abstractNumId w:val="1"/>
  </w:num>
  <w:num w:numId="17" w16cid:durableId="1319074090">
    <w:abstractNumId w:val="13"/>
  </w:num>
  <w:num w:numId="18" w16cid:durableId="1283074629">
    <w:abstractNumId w:val="2"/>
  </w:num>
  <w:num w:numId="19" w16cid:durableId="485974331">
    <w:abstractNumId w:val="9"/>
  </w:num>
  <w:num w:numId="20" w16cid:durableId="1754818351">
    <w:abstractNumId w:val="15"/>
  </w:num>
  <w:num w:numId="21" w16cid:durableId="233972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810941">
    <w:abstractNumId w:val="5"/>
  </w:num>
  <w:num w:numId="23" w16cid:durableId="20402746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625"/>
    <w:rsid w:val="00001056"/>
    <w:rsid w:val="000015CD"/>
    <w:rsid w:val="00002819"/>
    <w:rsid w:val="00002C5D"/>
    <w:rsid w:val="00002C7C"/>
    <w:rsid w:val="0000301D"/>
    <w:rsid w:val="000033B8"/>
    <w:rsid w:val="00003678"/>
    <w:rsid w:val="00003883"/>
    <w:rsid w:val="00004394"/>
    <w:rsid w:val="00004796"/>
    <w:rsid w:val="00004AF3"/>
    <w:rsid w:val="00005A04"/>
    <w:rsid w:val="00006110"/>
    <w:rsid w:val="00006186"/>
    <w:rsid w:val="00006198"/>
    <w:rsid w:val="000063A5"/>
    <w:rsid w:val="0000667F"/>
    <w:rsid w:val="00006710"/>
    <w:rsid w:val="00006C4A"/>
    <w:rsid w:val="000073EC"/>
    <w:rsid w:val="00007693"/>
    <w:rsid w:val="00007EC0"/>
    <w:rsid w:val="000102D5"/>
    <w:rsid w:val="000107F5"/>
    <w:rsid w:val="00010A57"/>
    <w:rsid w:val="00010EE0"/>
    <w:rsid w:val="0001181D"/>
    <w:rsid w:val="00011B0B"/>
    <w:rsid w:val="00011C3A"/>
    <w:rsid w:val="00011C44"/>
    <w:rsid w:val="00011C9D"/>
    <w:rsid w:val="000124D2"/>
    <w:rsid w:val="00012735"/>
    <w:rsid w:val="00012B14"/>
    <w:rsid w:val="00012EB1"/>
    <w:rsid w:val="00013737"/>
    <w:rsid w:val="00013743"/>
    <w:rsid w:val="00013745"/>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3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1C14"/>
    <w:rsid w:val="0004202B"/>
    <w:rsid w:val="000420D9"/>
    <w:rsid w:val="000420FB"/>
    <w:rsid w:val="00042319"/>
    <w:rsid w:val="00043184"/>
    <w:rsid w:val="00043D07"/>
    <w:rsid w:val="00043D2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6CE"/>
    <w:rsid w:val="00057B75"/>
    <w:rsid w:val="000601B0"/>
    <w:rsid w:val="00060C9D"/>
    <w:rsid w:val="00060CEB"/>
    <w:rsid w:val="0006100E"/>
    <w:rsid w:val="0006145E"/>
    <w:rsid w:val="00062984"/>
    <w:rsid w:val="000629EE"/>
    <w:rsid w:val="00062B7F"/>
    <w:rsid w:val="00062E5A"/>
    <w:rsid w:val="00062F52"/>
    <w:rsid w:val="00062F66"/>
    <w:rsid w:val="000630D8"/>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240"/>
    <w:rsid w:val="000836D7"/>
    <w:rsid w:val="000837A5"/>
    <w:rsid w:val="00083DFD"/>
    <w:rsid w:val="000841A8"/>
    <w:rsid w:val="000841DD"/>
    <w:rsid w:val="000842F6"/>
    <w:rsid w:val="00084301"/>
    <w:rsid w:val="0008452A"/>
    <w:rsid w:val="00084BE4"/>
    <w:rsid w:val="0008544F"/>
    <w:rsid w:val="00085618"/>
    <w:rsid w:val="00085A52"/>
    <w:rsid w:val="00085B3A"/>
    <w:rsid w:val="00085C24"/>
    <w:rsid w:val="00085DB7"/>
    <w:rsid w:val="0008673F"/>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1E2"/>
    <w:rsid w:val="000A1304"/>
    <w:rsid w:val="000A1326"/>
    <w:rsid w:val="000A1A26"/>
    <w:rsid w:val="000A2153"/>
    <w:rsid w:val="000A249E"/>
    <w:rsid w:val="000A2A53"/>
    <w:rsid w:val="000A2D07"/>
    <w:rsid w:val="000A31E0"/>
    <w:rsid w:val="000A3A69"/>
    <w:rsid w:val="000A3ADA"/>
    <w:rsid w:val="000A3BD7"/>
    <w:rsid w:val="000A4956"/>
    <w:rsid w:val="000A552A"/>
    <w:rsid w:val="000A561C"/>
    <w:rsid w:val="000A656F"/>
    <w:rsid w:val="000A6602"/>
    <w:rsid w:val="000A697D"/>
    <w:rsid w:val="000A72C9"/>
    <w:rsid w:val="000A786A"/>
    <w:rsid w:val="000A79E3"/>
    <w:rsid w:val="000A7C5B"/>
    <w:rsid w:val="000B08CC"/>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21AC"/>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6C5E"/>
    <w:rsid w:val="000D7224"/>
    <w:rsid w:val="000D75F9"/>
    <w:rsid w:val="000D7652"/>
    <w:rsid w:val="000D7B61"/>
    <w:rsid w:val="000E02D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E7BDA"/>
    <w:rsid w:val="000F027D"/>
    <w:rsid w:val="000F0B46"/>
    <w:rsid w:val="000F0E0B"/>
    <w:rsid w:val="000F1773"/>
    <w:rsid w:val="000F1C96"/>
    <w:rsid w:val="000F1DA5"/>
    <w:rsid w:val="000F29C2"/>
    <w:rsid w:val="000F2CD5"/>
    <w:rsid w:val="000F33F7"/>
    <w:rsid w:val="000F391A"/>
    <w:rsid w:val="000F4D06"/>
    <w:rsid w:val="000F52E4"/>
    <w:rsid w:val="000F54B0"/>
    <w:rsid w:val="000F5995"/>
    <w:rsid w:val="000F5A74"/>
    <w:rsid w:val="000F5B98"/>
    <w:rsid w:val="000F5EAE"/>
    <w:rsid w:val="000F6A08"/>
    <w:rsid w:val="000F71AA"/>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405"/>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59D5"/>
    <w:rsid w:val="00116046"/>
    <w:rsid w:val="001164FB"/>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036"/>
    <w:rsid w:val="00131E2E"/>
    <w:rsid w:val="00131FD4"/>
    <w:rsid w:val="00133342"/>
    <w:rsid w:val="00133800"/>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6FB8"/>
    <w:rsid w:val="00147203"/>
    <w:rsid w:val="00147451"/>
    <w:rsid w:val="0014774C"/>
    <w:rsid w:val="001479D8"/>
    <w:rsid w:val="00150627"/>
    <w:rsid w:val="00150804"/>
    <w:rsid w:val="00150B0B"/>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08F"/>
    <w:rsid w:val="001553C6"/>
    <w:rsid w:val="0015659E"/>
    <w:rsid w:val="0015760F"/>
    <w:rsid w:val="001600D4"/>
    <w:rsid w:val="0016046E"/>
    <w:rsid w:val="0016106C"/>
    <w:rsid w:val="0016136A"/>
    <w:rsid w:val="001619CC"/>
    <w:rsid w:val="00161FE8"/>
    <w:rsid w:val="001622AF"/>
    <w:rsid w:val="001623D6"/>
    <w:rsid w:val="001624B9"/>
    <w:rsid w:val="00162645"/>
    <w:rsid w:val="00162E93"/>
    <w:rsid w:val="00162F0A"/>
    <w:rsid w:val="00162F13"/>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36A"/>
    <w:rsid w:val="0018197D"/>
    <w:rsid w:val="00182250"/>
    <w:rsid w:val="001822F3"/>
    <w:rsid w:val="00182838"/>
    <w:rsid w:val="00182AA7"/>
    <w:rsid w:val="001838BF"/>
    <w:rsid w:val="00183C3A"/>
    <w:rsid w:val="00184072"/>
    <w:rsid w:val="001840C2"/>
    <w:rsid w:val="001842E4"/>
    <w:rsid w:val="0018452B"/>
    <w:rsid w:val="00184941"/>
    <w:rsid w:val="00184962"/>
    <w:rsid w:val="00184C49"/>
    <w:rsid w:val="0018555B"/>
    <w:rsid w:val="00185893"/>
    <w:rsid w:val="00186488"/>
    <w:rsid w:val="001867AE"/>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38D2"/>
    <w:rsid w:val="00194403"/>
    <w:rsid w:val="00194CEA"/>
    <w:rsid w:val="00195150"/>
    <w:rsid w:val="001956CF"/>
    <w:rsid w:val="00195C49"/>
    <w:rsid w:val="00196D07"/>
    <w:rsid w:val="001971F3"/>
    <w:rsid w:val="00197769"/>
    <w:rsid w:val="00197DB5"/>
    <w:rsid w:val="001A0267"/>
    <w:rsid w:val="001A07B3"/>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651"/>
    <w:rsid w:val="001B2837"/>
    <w:rsid w:val="001B2E19"/>
    <w:rsid w:val="001B2F8C"/>
    <w:rsid w:val="001B3291"/>
    <w:rsid w:val="001B32DA"/>
    <w:rsid w:val="001B32E5"/>
    <w:rsid w:val="001B39A1"/>
    <w:rsid w:val="001B3BA6"/>
    <w:rsid w:val="001B4279"/>
    <w:rsid w:val="001B4689"/>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08A3"/>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4"/>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63B3"/>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3F98"/>
    <w:rsid w:val="002142D2"/>
    <w:rsid w:val="002154D9"/>
    <w:rsid w:val="0021586C"/>
    <w:rsid w:val="00215D7F"/>
    <w:rsid w:val="00216042"/>
    <w:rsid w:val="00216158"/>
    <w:rsid w:val="00216B10"/>
    <w:rsid w:val="0021749B"/>
    <w:rsid w:val="002175F8"/>
    <w:rsid w:val="0022007F"/>
    <w:rsid w:val="00220952"/>
    <w:rsid w:val="00220B6B"/>
    <w:rsid w:val="0022133A"/>
    <w:rsid w:val="00221BA7"/>
    <w:rsid w:val="00221D43"/>
    <w:rsid w:val="00222736"/>
    <w:rsid w:val="00222DC6"/>
    <w:rsid w:val="002247C0"/>
    <w:rsid w:val="00224B8B"/>
    <w:rsid w:val="00225506"/>
    <w:rsid w:val="00225A69"/>
    <w:rsid w:val="00225F73"/>
    <w:rsid w:val="00225FBF"/>
    <w:rsid w:val="00227AAE"/>
    <w:rsid w:val="00230C94"/>
    <w:rsid w:val="00230EB7"/>
    <w:rsid w:val="00230EC6"/>
    <w:rsid w:val="00231913"/>
    <w:rsid w:val="002329F4"/>
    <w:rsid w:val="00233907"/>
    <w:rsid w:val="00234648"/>
    <w:rsid w:val="00234C5F"/>
    <w:rsid w:val="00234FF2"/>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1226"/>
    <w:rsid w:val="002420FA"/>
    <w:rsid w:val="00242665"/>
    <w:rsid w:val="002426DB"/>
    <w:rsid w:val="00242D21"/>
    <w:rsid w:val="00242D25"/>
    <w:rsid w:val="0024341E"/>
    <w:rsid w:val="002436F0"/>
    <w:rsid w:val="00243C9B"/>
    <w:rsid w:val="00243EA5"/>
    <w:rsid w:val="002441A5"/>
    <w:rsid w:val="002441B9"/>
    <w:rsid w:val="00244849"/>
    <w:rsid w:val="00244EB0"/>
    <w:rsid w:val="00245579"/>
    <w:rsid w:val="00245810"/>
    <w:rsid w:val="002461C3"/>
    <w:rsid w:val="00246799"/>
    <w:rsid w:val="002473F0"/>
    <w:rsid w:val="0024788C"/>
    <w:rsid w:val="0025099F"/>
    <w:rsid w:val="0025111B"/>
    <w:rsid w:val="00251B67"/>
    <w:rsid w:val="00251C27"/>
    <w:rsid w:val="00252058"/>
    <w:rsid w:val="002521DE"/>
    <w:rsid w:val="002529A5"/>
    <w:rsid w:val="00252C9A"/>
    <w:rsid w:val="0025346C"/>
    <w:rsid w:val="002541E7"/>
    <w:rsid w:val="002542F7"/>
    <w:rsid w:val="00254888"/>
    <w:rsid w:val="0025499C"/>
    <w:rsid w:val="00254BE3"/>
    <w:rsid w:val="002552B9"/>
    <w:rsid w:val="00255927"/>
    <w:rsid w:val="002559A4"/>
    <w:rsid w:val="00255C09"/>
    <w:rsid w:val="00255DC2"/>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774"/>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A99"/>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8EB"/>
    <w:rsid w:val="00285E0D"/>
    <w:rsid w:val="002860CC"/>
    <w:rsid w:val="002865FA"/>
    <w:rsid w:val="002869C0"/>
    <w:rsid w:val="00286C89"/>
    <w:rsid w:val="00287FF9"/>
    <w:rsid w:val="00290452"/>
    <w:rsid w:val="002904F8"/>
    <w:rsid w:val="002906BE"/>
    <w:rsid w:val="00290A55"/>
    <w:rsid w:val="00290C98"/>
    <w:rsid w:val="00290FB2"/>
    <w:rsid w:val="0029115A"/>
    <w:rsid w:val="0029184F"/>
    <w:rsid w:val="0029190C"/>
    <w:rsid w:val="0029195D"/>
    <w:rsid w:val="002921C4"/>
    <w:rsid w:val="002926BE"/>
    <w:rsid w:val="002930C0"/>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7F3"/>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A88"/>
    <w:rsid w:val="002B1C8F"/>
    <w:rsid w:val="002B2246"/>
    <w:rsid w:val="002B2BB3"/>
    <w:rsid w:val="002B2C2C"/>
    <w:rsid w:val="002B2C81"/>
    <w:rsid w:val="002B387A"/>
    <w:rsid w:val="002B40E0"/>
    <w:rsid w:val="002B43AE"/>
    <w:rsid w:val="002B4D6F"/>
    <w:rsid w:val="002B552B"/>
    <w:rsid w:val="002B583B"/>
    <w:rsid w:val="002B619A"/>
    <w:rsid w:val="002B62B8"/>
    <w:rsid w:val="002B6395"/>
    <w:rsid w:val="002B6431"/>
    <w:rsid w:val="002B6D13"/>
    <w:rsid w:val="002B72E0"/>
    <w:rsid w:val="002B75CC"/>
    <w:rsid w:val="002C034B"/>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1F4"/>
    <w:rsid w:val="002D4919"/>
    <w:rsid w:val="002D4A80"/>
    <w:rsid w:val="002D5209"/>
    <w:rsid w:val="002D53B4"/>
    <w:rsid w:val="002D5562"/>
    <w:rsid w:val="002D5832"/>
    <w:rsid w:val="002D5898"/>
    <w:rsid w:val="002D5AC1"/>
    <w:rsid w:val="002D5D13"/>
    <w:rsid w:val="002D5DDD"/>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154"/>
    <w:rsid w:val="002E55A2"/>
    <w:rsid w:val="002E66B2"/>
    <w:rsid w:val="002E6D80"/>
    <w:rsid w:val="002E72B6"/>
    <w:rsid w:val="002E731C"/>
    <w:rsid w:val="002E7660"/>
    <w:rsid w:val="002E7B67"/>
    <w:rsid w:val="002F037C"/>
    <w:rsid w:val="002F069A"/>
    <w:rsid w:val="002F1791"/>
    <w:rsid w:val="002F233D"/>
    <w:rsid w:val="002F3135"/>
    <w:rsid w:val="002F3336"/>
    <w:rsid w:val="002F3A50"/>
    <w:rsid w:val="002F4090"/>
    <w:rsid w:val="002F4302"/>
    <w:rsid w:val="002F4307"/>
    <w:rsid w:val="002F48A3"/>
    <w:rsid w:val="002F48FD"/>
    <w:rsid w:val="002F4A63"/>
    <w:rsid w:val="002F4B15"/>
    <w:rsid w:val="002F4C00"/>
    <w:rsid w:val="002F4EDB"/>
    <w:rsid w:val="002F59F1"/>
    <w:rsid w:val="002F6619"/>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777"/>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174FB"/>
    <w:rsid w:val="00320459"/>
    <w:rsid w:val="00320B8A"/>
    <w:rsid w:val="00321A22"/>
    <w:rsid w:val="0032202F"/>
    <w:rsid w:val="003222E9"/>
    <w:rsid w:val="00322EBD"/>
    <w:rsid w:val="00323153"/>
    <w:rsid w:val="00323F04"/>
    <w:rsid w:val="00324937"/>
    <w:rsid w:val="003252F5"/>
    <w:rsid w:val="00325C68"/>
    <w:rsid w:val="00325D20"/>
    <w:rsid w:val="00326129"/>
    <w:rsid w:val="00326735"/>
    <w:rsid w:val="003267B9"/>
    <w:rsid w:val="003267F6"/>
    <w:rsid w:val="003274CD"/>
    <w:rsid w:val="003277D1"/>
    <w:rsid w:val="00327B03"/>
    <w:rsid w:val="00327EF9"/>
    <w:rsid w:val="00327FCD"/>
    <w:rsid w:val="00330243"/>
    <w:rsid w:val="003302D7"/>
    <w:rsid w:val="00330871"/>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0935"/>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47FF9"/>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379"/>
    <w:rsid w:val="00363482"/>
    <w:rsid w:val="0036351D"/>
    <w:rsid w:val="0036361C"/>
    <w:rsid w:val="003637F6"/>
    <w:rsid w:val="00363F21"/>
    <w:rsid w:val="00364132"/>
    <w:rsid w:val="00364369"/>
    <w:rsid w:val="0036493F"/>
    <w:rsid w:val="00364D22"/>
    <w:rsid w:val="0036548D"/>
    <w:rsid w:val="003667C5"/>
    <w:rsid w:val="0036684F"/>
    <w:rsid w:val="00366C66"/>
    <w:rsid w:val="003673D1"/>
    <w:rsid w:val="00367473"/>
    <w:rsid w:val="00367EDE"/>
    <w:rsid w:val="00367FA2"/>
    <w:rsid w:val="00370CDE"/>
    <w:rsid w:val="003710AC"/>
    <w:rsid w:val="00371F02"/>
    <w:rsid w:val="003720AD"/>
    <w:rsid w:val="00372B4A"/>
    <w:rsid w:val="0037346D"/>
    <w:rsid w:val="00373574"/>
    <w:rsid w:val="00373B99"/>
    <w:rsid w:val="00373DE6"/>
    <w:rsid w:val="003770F5"/>
    <w:rsid w:val="00377A59"/>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0A3"/>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CF8"/>
    <w:rsid w:val="00396FEC"/>
    <w:rsid w:val="00397EC2"/>
    <w:rsid w:val="003A0414"/>
    <w:rsid w:val="003A06B7"/>
    <w:rsid w:val="003A0731"/>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A7DB4"/>
    <w:rsid w:val="003B0495"/>
    <w:rsid w:val="003B0606"/>
    <w:rsid w:val="003B0854"/>
    <w:rsid w:val="003B0870"/>
    <w:rsid w:val="003B0955"/>
    <w:rsid w:val="003B0BE2"/>
    <w:rsid w:val="003B0C9D"/>
    <w:rsid w:val="003B122B"/>
    <w:rsid w:val="003B1819"/>
    <w:rsid w:val="003B1B07"/>
    <w:rsid w:val="003B206A"/>
    <w:rsid w:val="003B20A3"/>
    <w:rsid w:val="003B22D7"/>
    <w:rsid w:val="003B239F"/>
    <w:rsid w:val="003B2B25"/>
    <w:rsid w:val="003B2D05"/>
    <w:rsid w:val="003B38AF"/>
    <w:rsid w:val="003B3BF9"/>
    <w:rsid w:val="003B3D77"/>
    <w:rsid w:val="003B4042"/>
    <w:rsid w:val="003B414D"/>
    <w:rsid w:val="003B53D8"/>
    <w:rsid w:val="003B5714"/>
    <w:rsid w:val="003B5F4D"/>
    <w:rsid w:val="003C06DA"/>
    <w:rsid w:val="003C0F13"/>
    <w:rsid w:val="003C10B0"/>
    <w:rsid w:val="003C1867"/>
    <w:rsid w:val="003C2936"/>
    <w:rsid w:val="003C2E7C"/>
    <w:rsid w:val="003C2F7F"/>
    <w:rsid w:val="003C37C2"/>
    <w:rsid w:val="003C3DBA"/>
    <w:rsid w:val="003C43A2"/>
    <w:rsid w:val="003C451D"/>
    <w:rsid w:val="003C45A9"/>
    <w:rsid w:val="003C4768"/>
    <w:rsid w:val="003C48D2"/>
    <w:rsid w:val="003C4B3D"/>
    <w:rsid w:val="003C4E7B"/>
    <w:rsid w:val="003C51B6"/>
    <w:rsid w:val="003C581E"/>
    <w:rsid w:val="003C5963"/>
    <w:rsid w:val="003C6439"/>
    <w:rsid w:val="003C675A"/>
    <w:rsid w:val="003C6848"/>
    <w:rsid w:val="003C7753"/>
    <w:rsid w:val="003C7927"/>
    <w:rsid w:val="003C7C68"/>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07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8BC"/>
    <w:rsid w:val="003E4F5D"/>
    <w:rsid w:val="003E5136"/>
    <w:rsid w:val="003E541C"/>
    <w:rsid w:val="003E5E2E"/>
    <w:rsid w:val="003E658E"/>
    <w:rsid w:val="003E65BD"/>
    <w:rsid w:val="003E69B9"/>
    <w:rsid w:val="003E6BA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3A9"/>
    <w:rsid w:val="003F3C01"/>
    <w:rsid w:val="003F3C05"/>
    <w:rsid w:val="003F491F"/>
    <w:rsid w:val="003F4997"/>
    <w:rsid w:val="003F5079"/>
    <w:rsid w:val="003F5320"/>
    <w:rsid w:val="003F54D2"/>
    <w:rsid w:val="003F5686"/>
    <w:rsid w:val="003F5ADC"/>
    <w:rsid w:val="003F73E8"/>
    <w:rsid w:val="003F75E5"/>
    <w:rsid w:val="003F779B"/>
    <w:rsid w:val="00400594"/>
    <w:rsid w:val="00400644"/>
    <w:rsid w:val="004006A5"/>
    <w:rsid w:val="00400A7A"/>
    <w:rsid w:val="00400EC1"/>
    <w:rsid w:val="00401ED6"/>
    <w:rsid w:val="00402A31"/>
    <w:rsid w:val="00402AA9"/>
    <w:rsid w:val="00402DC2"/>
    <w:rsid w:val="00403F04"/>
    <w:rsid w:val="00403F22"/>
    <w:rsid w:val="00404338"/>
    <w:rsid w:val="004045B3"/>
    <w:rsid w:val="00404D23"/>
    <w:rsid w:val="00404F39"/>
    <w:rsid w:val="004056A3"/>
    <w:rsid w:val="00405E45"/>
    <w:rsid w:val="00405F8D"/>
    <w:rsid w:val="00406C37"/>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C6B"/>
    <w:rsid w:val="00425D95"/>
    <w:rsid w:val="00425D9A"/>
    <w:rsid w:val="00426DC8"/>
    <w:rsid w:val="00427AA2"/>
    <w:rsid w:val="00427B17"/>
    <w:rsid w:val="00427D35"/>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81"/>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08B"/>
    <w:rsid w:val="00447667"/>
    <w:rsid w:val="00447969"/>
    <w:rsid w:val="00450852"/>
    <w:rsid w:val="004517A7"/>
    <w:rsid w:val="00451AC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CA7"/>
    <w:rsid w:val="00462F31"/>
    <w:rsid w:val="00462F48"/>
    <w:rsid w:val="00462FDF"/>
    <w:rsid w:val="00463B2B"/>
    <w:rsid w:val="00464012"/>
    <w:rsid w:val="004643A6"/>
    <w:rsid w:val="00464A7D"/>
    <w:rsid w:val="00464F9A"/>
    <w:rsid w:val="00465074"/>
    <w:rsid w:val="00465232"/>
    <w:rsid w:val="00465BF2"/>
    <w:rsid w:val="00465E11"/>
    <w:rsid w:val="00465F0B"/>
    <w:rsid w:val="004662F6"/>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4CE4"/>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701"/>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6B1"/>
    <w:rsid w:val="00487896"/>
    <w:rsid w:val="00487EA2"/>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850"/>
    <w:rsid w:val="00495E5F"/>
    <w:rsid w:val="00495E6C"/>
    <w:rsid w:val="00496D08"/>
    <w:rsid w:val="00496D59"/>
    <w:rsid w:val="00497214"/>
    <w:rsid w:val="004976A7"/>
    <w:rsid w:val="00497A03"/>
    <w:rsid w:val="00497AB2"/>
    <w:rsid w:val="00497DF8"/>
    <w:rsid w:val="004A038E"/>
    <w:rsid w:val="004A0B77"/>
    <w:rsid w:val="004A10D4"/>
    <w:rsid w:val="004A1266"/>
    <w:rsid w:val="004A17D7"/>
    <w:rsid w:val="004A187C"/>
    <w:rsid w:val="004A204A"/>
    <w:rsid w:val="004A31B8"/>
    <w:rsid w:val="004A38DE"/>
    <w:rsid w:val="004A4011"/>
    <w:rsid w:val="004A442D"/>
    <w:rsid w:val="004A454B"/>
    <w:rsid w:val="004A473E"/>
    <w:rsid w:val="004A47F7"/>
    <w:rsid w:val="004A4910"/>
    <w:rsid w:val="004A5647"/>
    <w:rsid w:val="004A5EB8"/>
    <w:rsid w:val="004A6F6E"/>
    <w:rsid w:val="004A7B1E"/>
    <w:rsid w:val="004B0B75"/>
    <w:rsid w:val="004B0F26"/>
    <w:rsid w:val="004B16B2"/>
    <w:rsid w:val="004B1F23"/>
    <w:rsid w:val="004B23C3"/>
    <w:rsid w:val="004B2827"/>
    <w:rsid w:val="004B2FC2"/>
    <w:rsid w:val="004B36F6"/>
    <w:rsid w:val="004B3753"/>
    <w:rsid w:val="004B3849"/>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A9"/>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453"/>
    <w:rsid w:val="004D367B"/>
    <w:rsid w:val="004D3AF6"/>
    <w:rsid w:val="004D40A3"/>
    <w:rsid w:val="004D4218"/>
    <w:rsid w:val="004D48DE"/>
    <w:rsid w:val="004D4BFB"/>
    <w:rsid w:val="004D503C"/>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BBC"/>
    <w:rsid w:val="004E5CB3"/>
    <w:rsid w:val="004E6967"/>
    <w:rsid w:val="004E7064"/>
    <w:rsid w:val="004E7277"/>
    <w:rsid w:val="004E76E2"/>
    <w:rsid w:val="004E78C8"/>
    <w:rsid w:val="004E7E80"/>
    <w:rsid w:val="004F0B2C"/>
    <w:rsid w:val="004F0B3D"/>
    <w:rsid w:val="004F14EE"/>
    <w:rsid w:val="004F15E9"/>
    <w:rsid w:val="004F1B6B"/>
    <w:rsid w:val="004F2656"/>
    <w:rsid w:val="004F2825"/>
    <w:rsid w:val="004F37F0"/>
    <w:rsid w:val="004F3C03"/>
    <w:rsid w:val="004F3D30"/>
    <w:rsid w:val="004F3D32"/>
    <w:rsid w:val="004F4207"/>
    <w:rsid w:val="004F4985"/>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40A4"/>
    <w:rsid w:val="00505386"/>
    <w:rsid w:val="00505EBD"/>
    <w:rsid w:val="005068E4"/>
    <w:rsid w:val="00506CAE"/>
    <w:rsid w:val="0050719B"/>
    <w:rsid w:val="005072D5"/>
    <w:rsid w:val="00507514"/>
    <w:rsid w:val="00507781"/>
    <w:rsid w:val="00507B00"/>
    <w:rsid w:val="00507B9C"/>
    <w:rsid w:val="00510869"/>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ADA"/>
    <w:rsid w:val="00516B4C"/>
    <w:rsid w:val="00516FF2"/>
    <w:rsid w:val="00517507"/>
    <w:rsid w:val="00517514"/>
    <w:rsid w:val="005175D1"/>
    <w:rsid w:val="0051768F"/>
    <w:rsid w:val="005202DA"/>
    <w:rsid w:val="00521297"/>
    <w:rsid w:val="0052195A"/>
    <w:rsid w:val="00524D75"/>
    <w:rsid w:val="005250F6"/>
    <w:rsid w:val="00525E31"/>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6F93"/>
    <w:rsid w:val="00537F2E"/>
    <w:rsid w:val="0054008E"/>
    <w:rsid w:val="00540AD9"/>
    <w:rsid w:val="00540CDF"/>
    <w:rsid w:val="00542139"/>
    <w:rsid w:val="00542F6C"/>
    <w:rsid w:val="00543144"/>
    <w:rsid w:val="00543E5A"/>
    <w:rsid w:val="00543F5E"/>
    <w:rsid w:val="00544F7A"/>
    <w:rsid w:val="005451B1"/>
    <w:rsid w:val="00545421"/>
    <w:rsid w:val="00546ED8"/>
    <w:rsid w:val="0054775F"/>
    <w:rsid w:val="00547B0A"/>
    <w:rsid w:val="00550CA9"/>
    <w:rsid w:val="005510F3"/>
    <w:rsid w:val="00551763"/>
    <w:rsid w:val="00551FCA"/>
    <w:rsid w:val="00553733"/>
    <w:rsid w:val="00553913"/>
    <w:rsid w:val="00553D46"/>
    <w:rsid w:val="00554B68"/>
    <w:rsid w:val="00554F48"/>
    <w:rsid w:val="00554F7D"/>
    <w:rsid w:val="005550BC"/>
    <w:rsid w:val="0055544F"/>
    <w:rsid w:val="005567C9"/>
    <w:rsid w:val="00556D39"/>
    <w:rsid w:val="005576F7"/>
    <w:rsid w:val="00557804"/>
    <w:rsid w:val="00557825"/>
    <w:rsid w:val="0055794B"/>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3F6"/>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35B"/>
    <w:rsid w:val="005A7A96"/>
    <w:rsid w:val="005A7B1E"/>
    <w:rsid w:val="005B0420"/>
    <w:rsid w:val="005B0567"/>
    <w:rsid w:val="005B08F2"/>
    <w:rsid w:val="005B13A2"/>
    <w:rsid w:val="005B18BA"/>
    <w:rsid w:val="005B2460"/>
    <w:rsid w:val="005B2EFC"/>
    <w:rsid w:val="005B2F71"/>
    <w:rsid w:val="005B3367"/>
    <w:rsid w:val="005B398A"/>
    <w:rsid w:val="005B3CC6"/>
    <w:rsid w:val="005B4429"/>
    <w:rsid w:val="005B448B"/>
    <w:rsid w:val="005B539D"/>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C7F9D"/>
    <w:rsid w:val="005D0B0B"/>
    <w:rsid w:val="005D0D35"/>
    <w:rsid w:val="005D0F42"/>
    <w:rsid w:val="005D12F9"/>
    <w:rsid w:val="005D1853"/>
    <w:rsid w:val="005D1A0F"/>
    <w:rsid w:val="005D1DAE"/>
    <w:rsid w:val="005D2787"/>
    <w:rsid w:val="005D2DCA"/>
    <w:rsid w:val="005D3451"/>
    <w:rsid w:val="005D3511"/>
    <w:rsid w:val="005D47F5"/>
    <w:rsid w:val="005D48F1"/>
    <w:rsid w:val="005D4D6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EE8"/>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388"/>
    <w:rsid w:val="005F3A87"/>
    <w:rsid w:val="005F3CB3"/>
    <w:rsid w:val="005F4201"/>
    <w:rsid w:val="005F422C"/>
    <w:rsid w:val="005F4326"/>
    <w:rsid w:val="005F4549"/>
    <w:rsid w:val="005F45E7"/>
    <w:rsid w:val="005F4BC7"/>
    <w:rsid w:val="005F4FE7"/>
    <w:rsid w:val="005F5101"/>
    <w:rsid w:val="005F51D7"/>
    <w:rsid w:val="005F53E6"/>
    <w:rsid w:val="005F6291"/>
    <w:rsid w:val="005F6D0C"/>
    <w:rsid w:val="005F71EF"/>
    <w:rsid w:val="005F76A4"/>
    <w:rsid w:val="005F7971"/>
    <w:rsid w:val="00600EAD"/>
    <w:rsid w:val="00601C9B"/>
    <w:rsid w:val="00601DA6"/>
    <w:rsid w:val="0060226E"/>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34"/>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76A"/>
    <w:rsid w:val="0063297B"/>
    <w:rsid w:val="00632CFF"/>
    <w:rsid w:val="00632F2F"/>
    <w:rsid w:val="006336CC"/>
    <w:rsid w:val="00633CAB"/>
    <w:rsid w:val="00633CB7"/>
    <w:rsid w:val="006344A4"/>
    <w:rsid w:val="006348FB"/>
    <w:rsid w:val="00634B97"/>
    <w:rsid w:val="00634E45"/>
    <w:rsid w:val="00634EB0"/>
    <w:rsid w:val="006353BB"/>
    <w:rsid w:val="00635564"/>
    <w:rsid w:val="006359F2"/>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39B"/>
    <w:rsid w:val="0065161C"/>
    <w:rsid w:val="006523AD"/>
    <w:rsid w:val="006523C6"/>
    <w:rsid w:val="0065251A"/>
    <w:rsid w:val="00652BD8"/>
    <w:rsid w:val="00653123"/>
    <w:rsid w:val="006535C4"/>
    <w:rsid w:val="006541A0"/>
    <w:rsid w:val="006551F3"/>
    <w:rsid w:val="00655E22"/>
    <w:rsid w:val="00656812"/>
    <w:rsid w:val="0065711D"/>
    <w:rsid w:val="0065744C"/>
    <w:rsid w:val="00657A44"/>
    <w:rsid w:val="00657B1D"/>
    <w:rsid w:val="006606E2"/>
    <w:rsid w:val="00660C63"/>
    <w:rsid w:val="00660F1D"/>
    <w:rsid w:val="006611D2"/>
    <w:rsid w:val="006615A7"/>
    <w:rsid w:val="00661C6C"/>
    <w:rsid w:val="0066277B"/>
    <w:rsid w:val="00662882"/>
    <w:rsid w:val="00663441"/>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4B7"/>
    <w:rsid w:val="00683960"/>
    <w:rsid w:val="00683A8D"/>
    <w:rsid w:val="00683F7E"/>
    <w:rsid w:val="006843AF"/>
    <w:rsid w:val="00684AA7"/>
    <w:rsid w:val="0068522D"/>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4DF"/>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2A"/>
    <w:rsid w:val="006B03AA"/>
    <w:rsid w:val="006B083A"/>
    <w:rsid w:val="006B08DE"/>
    <w:rsid w:val="006B0935"/>
    <w:rsid w:val="006B0CF7"/>
    <w:rsid w:val="006B0D82"/>
    <w:rsid w:val="006B1392"/>
    <w:rsid w:val="006B1AF6"/>
    <w:rsid w:val="006B1C59"/>
    <w:rsid w:val="006B1EE7"/>
    <w:rsid w:val="006B23FA"/>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A9C"/>
    <w:rsid w:val="006C0C3E"/>
    <w:rsid w:val="006C18B7"/>
    <w:rsid w:val="006C19D1"/>
    <w:rsid w:val="006C2205"/>
    <w:rsid w:val="006C2A38"/>
    <w:rsid w:val="006C2C1C"/>
    <w:rsid w:val="006C38E6"/>
    <w:rsid w:val="006C3E1E"/>
    <w:rsid w:val="006C3F36"/>
    <w:rsid w:val="006C40B3"/>
    <w:rsid w:val="006C43BA"/>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25D8"/>
    <w:rsid w:val="006D3405"/>
    <w:rsid w:val="006D3CC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32E"/>
    <w:rsid w:val="006E1B28"/>
    <w:rsid w:val="006E249F"/>
    <w:rsid w:val="006E27C5"/>
    <w:rsid w:val="006E2B74"/>
    <w:rsid w:val="006E2BB5"/>
    <w:rsid w:val="006E2DC8"/>
    <w:rsid w:val="006E3112"/>
    <w:rsid w:val="006E330F"/>
    <w:rsid w:val="006E39D7"/>
    <w:rsid w:val="006E3BE7"/>
    <w:rsid w:val="006E4356"/>
    <w:rsid w:val="006E4571"/>
    <w:rsid w:val="006E45E9"/>
    <w:rsid w:val="006E46D0"/>
    <w:rsid w:val="006E4A91"/>
    <w:rsid w:val="006E5756"/>
    <w:rsid w:val="006E5759"/>
    <w:rsid w:val="006E5D9A"/>
    <w:rsid w:val="006E6395"/>
    <w:rsid w:val="006E6D6D"/>
    <w:rsid w:val="006E6FE5"/>
    <w:rsid w:val="006E778F"/>
    <w:rsid w:val="006E7859"/>
    <w:rsid w:val="006F0356"/>
    <w:rsid w:val="006F050A"/>
    <w:rsid w:val="006F0ACE"/>
    <w:rsid w:val="006F1573"/>
    <w:rsid w:val="006F1D4F"/>
    <w:rsid w:val="006F1F48"/>
    <w:rsid w:val="006F2871"/>
    <w:rsid w:val="006F3228"/>
    <w:rsid w:val="006F3966"/>
    <w:rsid w:val="006F41CD"/>
    <w:rsid w:val="006F4AA6"/>
    <w:rsid w:val="006F4DBC"/>
    <w:rsid w:val="006F4F21"/>
    <w:rsid w:val="006F58D3"/>
    <w:rsid w:val="006F60F7"/>
    <w:rsid w:val="006F634D"/>
    <w:rsid w:val="006F6978"/>
    <w:rsid w:val="006F6AC9"/>
    <w:rsid w:val="006F6B45"/>
    <w:rsid w:val="006F6E6E"/>
    <w:rsid w:val="006F74B8"/>
    <w:rsid w:val="006F7853"/>
    <w:rsid w:val="006F7A73"/>
    <w:rsid w:val="006F7BA6"/>
    <w:rsid w:val="00700830"/>
    <w:rsid w:val="00700952"/>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5E0"/>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00A3"/>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8ED"/>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B3D"/>
    <w:rsid w:val="00751CF0"/>
    <w:rsid w:val="0075253F"/>
    <w:rsid w:val="00752551"/>
    <w:rsid w:val="007525DA"/>
    <w:rsid w:val="00753181"/>
    <w:rsid w:val="00753638"/>
    <w:rsid w:val="00753A6B"/>
    <w:rsid w:val="00754455"/>
    <w:rsid w:val="00754D7D"/>
    <w:rsid w:val="007550B4"/>
    <w:rsid w:val="0075518A"/>
    <w:rsid w:val="007566A1"/>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238"/>
    <w:rsid w:val="007754D0"/>
    <w:rsid w:val="007754EA"/>
    <w:rsid w:val="00775868"/>
    <w:rsid w:val="00776379"/>
    <w:rsid w:val="007771C3"/>
    <w:rsid w:val="007772A0"/>
    <w:rsid w:val="00777E61"/>
    <w:rsid w:val="00781048"/>
    <w:rsid w:val="007810F2"/>
    <w:rsid w:val="007815F4"/>
    <w:rsid w:val="00781AE0"/>
    <w:rsid w:val="00782785"/>
    <w:rsid w:val="00782831"/>
    <w:rsid w:val="0078317A"/>
    <w:rsid w:val="00783210"/>
    <w:rsid w:val="00783947"/>
    <w:rsid w:val="00783C68"/>
    <w:rsid w:val="00783EF7"/>
    <w:rsid w:val="007846F4"/>
    <w:rsid w:val="007850F8"/>
    <w:rsid w:val="00785352"/>
    <w:rsid w:val="00786352"/>
    <w:rsid w:val="0078672A"/>
    <w:rsid w:val="00786A8F"/>
    <w:rsid w:val="007874A5"/>
    <w:rsid w:val="00787D7E"/>
    <w:rsid w:val="007902F8"/>
    <w:rsid w:val="00790777"/>
    <w:rsid w:val="00790EA5"/>
    <w:rsid w:val="00790FEC"/>
    <w:rsid w:val="00791761"/>
    <w:rsid w:val="00791C20"/>
    <w:rsid w:val="00791CC0"/>
    <w:rsid w:val="00791FAD"/>
    <w:rsid w:val="0079243C"/>
    <w:rsid w:val="00792F52"/>
    <w:rsid w:val="007933AC"/>
    <w:rsid w:val="007939F5"/>
    <w:rsid w:val="007942B9"/>
    <w:rsid w:val="00794544"/>
    <w:rsid w:val="0079485D"/>
    <w:rsid w:val="007951C7"/>
    <w:rsid w:val="007954A4"/>
    <w:rsid w:val="00795625"/>
    <w:rsid w:val="00795D8A"/>
    <w:rsid w:val="0079644E"/>
    <w:rsid w:val="00796FBD"/>
    <w:rsid w:val="0079758B"/>
    <w:rsid w:val="00797A96"/>
    <w:rsid w:val="007A065B"/>
    <w:rsid w:val="007A083E"/>
    <w:rsid w:val="007A0920"/>
    <w:rsid w:val="007A0BD1"/>
    <w:rsid w:val="007A13D0"/>
    <w:rsid w:val="007A13E1"/>
    <w:rsid w:val="007A1763"/>
    <w:rsid w:val="007A19C9"/>
    <w:rsid w:val="007A212F"/>
    <w:rsid w:val="007A2462"/>
    <w:rsid w:val="007A2D75"/>
    <w:rsid w:val="007A323B"/>
    <w:rsid w:val="007A393B"/>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B7DC6"/>
    <w:rsid w:val="007B7EFC"/>
    <w:rsid w:val="007C01B6"/>
    <w:rsid w:val="007C01D9"/>
    <w:rsid w:val="007C0865"/>
    <w:rsid w:val="007C08DA"/>
    <w:rsid w:val="007C1173"/>
    <w:rsid w:val="007C118E"/>
    <w:rsid w:val="007C1283"/>
    <w:rsid w:val="007C1778"/>
    <w:rsid w:val="007C18C2"/>
    <w:rsid w:val="007C2361"/>
    <w:rsid w:val="007C2576"/>
    <w:rsid w:val="007C259A"/>
    <w:rsid w:val="007C27E8"/>
    <w:rsid w:val="007C2EFF"/>
    <w:rsid w:val="007C3016"/>
    <w:rsid w:val="007C4070"/>
    <w:rsid w:val="007C40FF"/>
    <w:rsid w:val="007C4109"/>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3FB"/>
    <w:rsid w:val="007D1634"/>
    <w:rsid w:val="007D16C3"/>
    <w:rsid w:val="007D1771"/>
    <w:rsid w:val="007D181C"/>
    <w:rsid w:val="007D1ABE"/>
    <w:rsid w:val="007D2173"/>
    <w:rsid w:val="007D2289"/>
    <w:rsid w:val="007D2899"/>
    <w:rsid w:val="007D3F0D"/>
    <w:rsid w:val="007D4316"/>
    <w:rsid w:val="007D47CD"/>
    <w:rsid w:val="007D570E"/>
    <w:rsid w:val="007D5B8E"/>
    <w:rsid w:val="007D5BDC"/>
    <w:rsid w:val="007D62C0"/>
    <w:rsid w:val="007D6CE6"/>
    <w:rsid w:val="007D7DA4"/>
    <w:rsid w:val="007E0111"/>
    <w:rsid w:val="007E08FC"/>
    <w:rsid w:val="007E0C87"/>
    <w:rsid w:val="007E1193"/>
    <w:rsid w:val="007E1275"/>
    <w:rsid w:val="007E1D55"/>
    <w:rsid w:val="007E211F"/>
    <w:rsid w:val="007E2178"/>
    <w:rsid w:val="007E2B9C"/>
    <w:rsid w:val="007E32D9"/>
    <w:rsid w:val="007E3565"/>
    <w:rsid w:val="007E3C0E"/>
    <w:rsid w:val="007E4CBC"/>
    <w:rsid w:val="007E532C"/>
    <w:rsid w:val="007E56F2"/>
    <w:rsid w:val="007E57E8"/>
    <w:rsid w:val="007E5B8D"/>
    <w:rsid w:val="007E622E"/>
    <w:rsid w:val="007E6511"/>
    <w:rsid w:val="007E66CC"/>
    <w:rsid w:val="007E70FC"/>
    <w:rsid w:val="007E74E4"/>
    <w:rsid w:val="007E77B0"/>
    <w:rsid w:val="007F047B"/>
    <w:rsid w:val="007F049F"/>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3CB2"/>
    <w:rsid w:val="0080425F"/>
    <w:rsid w:val="008042E7"/>
    <w:rsid w:val="008049CE"/>
    <w:rsid w:val="008058EB"/>
    <w:rsid w:val="00805AB2"/>
    <w:rsid w:val="0080631C"/>
    <w:rsid w:val="00806522"/>
    <w:rsid w:val="0080668D"/>
    <w:rsid w:val="00806D18"/>
    <w:rsid w:val="00806EFB"/>
    <w:rsid w:val="008070E2"/>
    <w:rsid w:val="0080737A"/>
    <w:rsid w:val="00807429"/>
    <w:rsid w:val="0080779D"/>
    <w:rsid w:val="008077EA"/>
    <w:rsid w:val="00807B5C"/>
    <w:rsid w:val="00807BD8"/>
    <w:rsid w:val="00807C82"/>
    <w:rsid w:val="00807CF0"/>
    <w:rsid w:val="00807DE0"/>
    <w:rsid w:val="00807E5E"/>
    <w:rsid w:val="00810092"/>
    <w:rsid w:val="00810344"/>
    <w:rsid w:val="0081040C"/>
    <w:rsid w:val="008110B7"/>
    <w:rsid w:val="008112C2"/>
    <w:rsid w:val="00812494"/>
    <w:rsid w:val="008125C7"/>
    <w:rsid w:val="008134AD"/>
    <w:rsid w:val="00813F05"/>
    <w:rsid w:val="0081448B"/>
    <w:rsid w:val="008144EA"/>
    <w:rsid w:val="00814834"/>
    <w:rsid w:val="00814986"/>
    <w:rsid w:val="00814C83"/>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0E4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4C52"/>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43F"/>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84A"/>
    <w:rsid w:val="00880F6C"/>
    <w:rsid w:val="00881166"/>
    <w:rsid w:val="008817BC"/>
    <w:rsid w:val="00881D0A"/>
    <w:rsid w:val="00882083"/>
    <w:rsid w:val="00882400"/>
    <w:rsid w:val="00882E2E"/>
    <w:rsid w:val="00883201"/>
    <w:rsid w:val="00883CF5"/>
    <w:rsid w:val="00883EDD"/>
    <w:rsid w:val="00883EEA"/>
    <w:rsid w:val="008840C1"/>
    <w:rsid w:val="00884495"/>
    <w:rsid w:val="0088471C"/>
    <w:rsid w:val="00884952"/>
    <w:rsid w:val="00884C9A"/>
    <w:rsid w:val="00885183"/>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BDB"/>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97A94"/>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126"/>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33"/>
    <w:rsid w:val="008B6CE4"/>
    <w:rsid w:val="008B6D53"/>
    <w:rsid w:val="008B6F48"/>
    <w:rsid w:val="008B742F"/>
    <w:rsid w:val="008B77F7"/>
    <w:rsid w:val="008B7B1D"/>
    <w:rsid w:val="008B7E1B"/>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904"/>
    <w:rsid w:val="008D4A48"/>
    <w:rsid w:val="008D59F7"/>
    <w:rsid w:val="008D5A2D"/>
    <w:rsid w:val="008D5A9A"/>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3E38"/>
    <w:rsid w:val="008E44C5"/>
    <w:rsid w:val="008E4B39"/>
    <w:rsid w:val="008E5C4F"/>
    <w:rsid w:val="008E5D0A"/>
    <w:rsid w:val="008E61A2"/>
    <w:rsid w:val="008E679B"/>
    <w:rsid w:val="008E742E"/>
    <w:rsid w:val="008F009E"/>
    <w:rsid w:val="008F05D8"/>
    <w:rsid w:val="008F06EB"/>
    <w:rsid w:val="008F088C"/>
    <w:rsid w:val="008F0C31"/>
    <w:rsid w:val="008F1ACD"/>
    <w:rsid w:val="008F20CB"/>
    <w:rsid w:val="008F259E"/>
    <w:rsid w:val="008F2E34"/>
    <w:rsid w:val="008F2E41"/>
    <w:rsid w:val="008F2EFF"/>
    <w:rsid w:val="008F31A0"/>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25CC"/>
    <w:rsid w:val="00913040"/>
    <w:rsid w:val="009134B7"/>
    <w:rsid w:val="009135DB"/>
    <w:rsid w:val="009135FC"/>
    <w:rsid w:val="009136DA"/>
    <w:rsid w:val="00913D3D"/>
    <w:rsid w:val="00913FF8"/>
    <w:rsid w:val="0091417E"/>
    <w:rsid w:val="00914799"/>
    <w:rsid w:val="00914A3A"/>
    <w:rsid w:val="00914A5C"/>
    <w:rsid w:val="00915590"/>
    <w:rsid w:val="009159CA"/>
    <w:rsid w:val="00915B3C"/>
    <w:rsid w:val="00915EC8"/>
    <w:rsid w:val="0091628A"/>
    <w:rsid w:val="00916C47"/>
    <w:rsid w:val="009177F5"/>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40E1"/>
    <w:rsid w:val="00925B51"/>
    <w:rsid w:val="00925CBC"/>
    <w:rsid w:val="0092631C"/>
    <w:rsid w:val="00926374"/>
    <w:rsid w:val="0092647C"/>
    <w:rsid w:val="00926EC6"/>
    <w:rsid w:val="00930039"/>
    <w:rsid w:val="0093022F"/>
    <w:rsid w:val="00930579"/>
    <w:rsid w:val="009307BC"/>
    <w:rsid w:val="00930AF8"/>
    <w:rsid w:val="00930C15"/>
    <w:rsid w:val="0093144C"/>
    <w:rsid w:val="009314C8"/>
    <w:rsid w:val="0093196F"/>
    <w:rsid w:val="00932814"/>
    <w:rsid w:val="00932836"/>
    <w:rsid w:val="00932C3B"/>
    <w:rsid w:val="00932F38"/>
    <w:rsid w:val="009339EC"/>
    <w:rsid w:val="009340B4"/>
    <w:rsid w:val="0093435C"/>
    <w:rsid w:val="00934D43"/>
    <w:rsid w:val="00934EB0"/>
    <w:rsid w:val="00935285"/>
    <w:rsid w:val="009355B9"/>
    <w:rsid w:val="00935964"/>
    <w:rsid w:val="00936241"/>
    <w:rsid w:val="00936A90"/>
    <w:rsid w:val="0093763B"/>
    <w:rsid w:val="00940474"/>
    <w:rsid w:val="00940694"/>
    <w:rsid w:val="009407FC"/>
    <w:rsid w:val="00940CCA"/>
    <w:rsid w:val="00940E8F"/>
    <w:rsid w:val="009412D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EA9"/>
    <w:rsid w:val="00954346"/>
    <w:rsid w:val="009546FC"/>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0F2"/>
    <w:rsid w:val="00972636"/>
    <w:rsid w:val="00972DB8"/>
    <w:rsid w:val="00973219"/>
    <w:rsid w:val="00973718"/>
    <w:rsid w:val="0097396E"/>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B1F"/>
    <w:rsid w:val="00987DA6"/>
    <w:rsid w:val="00987DA9"/>
    <w:rsid w:val="00987E44"/>
    <w:rsid w:val="00987FEB"/>
    <w:rsid w:val="0099127C"/>
    <w:rsid w:val="009915EA"/>
    <w:rsid w:val="00991607"/>
    <w:rsid w:val="00992913"/>
    <w:rsid w:val="00992B88"/>
    <w:rsid w:val="0099315C"/>
    <w:rsid w:val="00993E0F"/>
    <w:rsid w:val="00994548"/>
    <w:rsid w:val="0099502F"/>
    <w:rsid w:val="0099528A"/>
    <w:rsid w:val="00996CD1"/>
    <w:rsid w:val="00996D66"/>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3C2"/>
    <w:rsid w:val="009A55A2"/>
    <w:rsid w:val="009A56F8"/>
    <w:rsid w:val="009A6049"/>
    <w:rsid w:val="009A7566"/>
    <w:rsid w:val="009A7AD4"/>
    <w:rsid w:val="009B0165"/>
    <w:rsid w:val="009B069B"/>
    <w:rsid w:val="009B15FC"/>
    <w:rsid w:val="009B17BF"/>
    <w:rsid w:val="009B17EC"/>
    <w:rsid w:val="009B2072"/>
    <w:rsid w:val="009B2851"/>
    <w:rsid w:val="009B2D41"/>
    <w:rsid w:val="009B2DD8"/>
    <w:rsid w:val="009B2EAB"/>
    <w:rsid w:val="009B2EFD"/>
    <w:rsid w:val="009B2F85"/>
    <w:rsid w:val="009B30EE"/>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8C1"/>
    <w:rsid w:val="009C6916"/>
    <w:rsid w:val="009C6982"/>
    <w:rsid w:val="009C6DFC"/>
    <w:rsid w:val="009C70E2"/>
    <w:rsid w:val="009C75C0"/>
    <w:rsid w:val="009C760D"/>
    <w:rsid w:val="009C769F"/>
    <w:rsid w:val="009C77B5"/>
    <w:rsid w:val="009C7F7C"/>
    <w:rsid w:val="009D009D"/>
    <w:rsid w:val="009D013B"/>
    <w:rsid w:val="009D042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EBD"/>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13B9"/>
    <w:rsid w:val="00A12321"/>
    <w:rsid w:val="00A131C8"/>
    <w:rsid w:val="00A13382"/>
    <w:rsid w:val="00A1356C"/>
    <w:rsid w:val="00A135F9"/>
    <w:rsid w:val="00A13828"/>
    <w:rsid w:val="00A13D4D"/>
    <w:rsid w:val="00A14118"/>
    <w:rsid w:val="00A141A3"/>
    <w:rsid w:val="00A14226"/>
    <w:rsid w:val="00A14CCA"/>
    <w:rsid w:val="00A14E3E"/>
    <w:rsid w:val="00A14F0A"/>
    <w:rsid w:val="00A15A19"/>
    <w:rsid w:val="00A15FFD"/>
    <w:rsid w:val="00A15FFE"/>
    <w:rsid w:val="00A162ED"/>
    <w:rsid w:val="00A16647"/>
    <w:rsid w:val="00A16AE1"/>
    <w:rsid w:val="00A16EB2"/>
    <w:rsid w:val="00A1737C"/>
    <w:rsid w:val="00A175D2"/>
    <w:rsid w:val="00A179C1"/>
    <w:rsid w:val="00A17B96"/>
    <w:rsid w:val="00A20305"/>
    <w:rsid w:val="00A2046F"/>
    <w:rsid w:val="00A20C46"/>
    <w:rsid w:val="00A2108D"/>
    <w:rsid w:val="00A21211"/>
    <w:rsid w:val="00A214CA"/>
    <w:rsid w:val="00A21B05"/>
    <w:rsid w:val="00A21BE5"/>
    <w:rsid w:val="00A21EEF"/>
    <w:rsid w:val="00A2240D"/>
    <w:rsid w:val="00A226F4"/>
    <w:rsid w:val="00A227A2"/>
    <w:rsid w:val="00A22D92"/>
    <w:rsid w:val="00A22E0F"/>
    <w:rsid w:val="00A235BD"/>
    <w:rsid w:val="00A23D27"/>
    <w:rsid w:val="00A23D86"/>
    <w:rsid w:val="00A23EB5"/>
    <w:rsid w:val="00A23F16"/>
    <w:rsid w:val="00A245C4"/>
    <w:rsid w:val="00A24673"/>
    <w:rsid w:val="00A24C76"/>
    <w:rsid w:val="00A24CF6"/>
    <w:rsid w:val="00A25256"/>
    <w:rsid w:val="00A25B5B"/>
    <w:rsid w:val="00A262F3"/>
    <w:rsid w:val="00A26B2B"/>
    <w:rsid w:val="00A26E44"/>
    <w:rsid w:val="00A2732D"/>
    <w:rsid w:val="00A2734B"/>
    <w:rsid w:val="00A278C1"/>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5F9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436"/>
    <w:rsid w:val="00A44F91"/>
    <w:rsid w:val="00A4526C"/>
    <w:rsid w:val="00A452AF"/>
    <w:rsid w:val="00A45827"/>
    <w:rsid w:val="00A46012"/>
    <w:rsid w:val="00A46FAC"/>
    <w:rsid w:val="00A4733B"/>
    <w:rsid w:val="00A4745D"/>
    <w:rsid w:val="00A47B3C"/>
    <w:rsid w:val="00A47CFE"/>
    <w:rsid w:val="00A501AA"/>
    <w:rsid w:val="00A50607"/>
    <w:rsid w:val="00A5060F"/>
    <w:rsid w:val="00A50898"/>
    <w:rsid w:val="00A5093A"/>
    <w:rsid w:val="00A51663"/>
    <w:rsid w:val="00A516DA"/>
    <w:rsid w:val="00A51A7E"/>
    <w:rsid w:val="00A51BFF"/>
    <w:rsid w:val="00A51D95"/>
    <w:rsid w:val="00A520E1"/>
    <w:rsid w:val="00A5226F"/>
    <w:rsid w:val="00A525E5"/>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164"/>
    <w:rsid w:val="00A568C7"/>
    <w:rsid w:val="00A56AD4"/>
    <w:rsid w:val="00A56CC7"/>
    <w:rsid w:val="00A56DCF"/>
    <w:rsid w:val="00A57706"/>
    <w:rsid w:val="00A57C83"/>
    <w:rsid w:val="00A57F61"/>
    <w:rsid w:val="00A60A17"/>
    <w:rsid w:val="00A61165"/>
    <w:rsid w:val="00A61B4F"/>
    <w:rsid w:val="00A61BF2"/>
    <w:rsid w:val="00A61C32"/>
    <w:rsid w:val="00A61E45"/>
    <w:rsid w:val="00A6267D"/>
    <w:rsid w:val="00A632B9"/>
    <w:rsid w:val="00A63319"/>
    <w:rsid w:val="00A6367C"/>
    <w:rsid w:val="00A63BE0"/>
    <w:rsid w:val="00A63EAA"/>
    <w:rsid w:val="00A64224"/>
    <w:rsid w:val="00A6525D"/>
    <w:rsid w:val="00A65635"/>
    <w:rsid w:val="00A656D1"/>
    <w:rsid w:val="00A65A23"/>
    <w:rsid w:val="00A66AFB"/>
    <w:rsid w:val="00A66C74"/>
    <w:rsid w:val="00A66DAF"/>
    <w:rsid w:val="00A6754A"/>
    <w:rsid w:val="00A675C8"/>
    <w:rsid w:val="00A67790"/>
    <w:rsid w:val="00A677BF"/>
    <w:rsid w:val="00A67F8B"/>
    <w:rsid w:val="00A704FC"/>
    <w:rsid w:val="00A70A2D"/>
    <w:rsid w:val="00A70A64"/>
    <w:rsid w:val="00A71446"/>
    <w:rsid w:val="00A7168D"/>
    <w:rsid w:val="00A71E21"/>
    <w:rsid w:val="00A722EA"/>
    <w:rsid w:val="00A7246A"/>
    <w:rsid w:val="00A7264B"/>
    <w:rsid w:val="00A728D6"/>
    <w:rsid w:val="00A72BF1"/>
    <w:rsid w:val="00A737B1"/>
    <w:rsid w:val="00A738A6"/>
    <w:rsid w:val="00A7399B"/>
    <w:rsid w:val="00A73ADE"/>
    <w:rsid w:val="00A73CC6"/>
    <w:rsid w:val="00A7416A"/>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6FC7"/>
    <w:rsid w:val="00A87954"/>
    <w:rsid w:val="00A87D93"/>
    <w:rsid w:val="00A903C8"/>
    <w:rsid w:val="00A91634"/>
    <w:rsid w:val="00A919E3"/>
    <w:rsid w:val="00A93EAF"/>
    <w:rsid w:val="00A94181"/>
    <w:rsid w:val="00A941DA"/>
    <w:rsid w:val="00A94611"/>
    <w:rsid w:val="00A952EA"/>
    <w:rsid w:val="00A954A7"/>
    <w:rsid w:val="00A958A5"/>
    <w:rsid w:val="00A95ED3"/>
    <w:rsid w:val="00A95EFD"/>
    <w:rsid w:val="00A96080"/>
    <w:rsid w:val="00A968BC"/>
    <w:rsid w:val="00A971F8"/>
    <w:rsid w:val="00A9739A"/>
    <w:rsid w:val="00A97778"/>
    <w:rsid w:val="00A97B21"/>
    <w:rsid w:val="00A97FB1"/>
    <w:rsid w:val="00AA04D8"/>
    <w:rsid w:val="00AA05B1"/>
    <w:rsid w:val="00AA0B85"/>
    <w:rsid w:val="00AA1141"/>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6DC"/>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07"/>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A94"/>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413"/>
    <w:rsid w:val="00AF2A89"/>
    <w:rsid w:val="00AF2ED0"/>
    <w:rsid w:val="00AF2FEC"/>
    <w:rsid w:val="00AF3033"/>
    <w:rsid w:val="00AF37CB"/>
    <w:rsid w:val="00AF3AD7"/>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0FC1"/>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1A6B"/>
    <w:rsid w:val="00B11BAF"/>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E"/>
    <w:rsid w:val="00B16C1C"/>
    <w:rsid w:val="00B2023A"/>
    <w:rsid w:val="00B202F8"/>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A3A"/>
    <w:rsid w:val="00B32F34"/>
    <w:rsid w:val="00B33396"/>
    <w:rsid w:val="00B336E5"/>
    <w:rsid w:val="00B338BB"/>
    <w:rsid w:val="00B33D01"/>
    <w:rsid w:val="00B33D34"/>
    <w:rsid w:val="00B33D8D"/>
    <w:rsid w:val="00B33E0A"/>
    <w:rsid w:val="00B340A1"/>
    <w:rsid w:val="00B3445A"/>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082"/>
    <w:rsid w:val="00B44238"/>
    <w:rsid w:val="00B45073"/>
    <w:rsid w:val="00B4517E"/>
    <w:rsid w:val="00B45897"/>
    <w:rsid w:val="00B45A3A"/>
    <w:rsid w:val="00B45C37"/>
    <w:rsid w:val="00B45C72"/>
    <w:rsid w:val="00B45D4D"/>
    <w:rsid w:val="00B45F4A"/>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A54"/>
    <w:rsid w:val="00B66EC0"/>
    <w:rsid w:val="00B7075E"/>
    <w:rsid w:val="00B709D0"/>
    <w:rsid w:val="00B70D62"/>
    <w:rsid w:val="00B712A1"/>
    <w:rsid w:val="00B71B2A"/>
    <w:rsid w:val="00B72124"/>
    <w:rsid w:val="00B72140"/>
    <w:rsid w:val="00B7267F"/>
    <w:rsid w:val="00B726D7"/>
    <w:rsid w:val="00B72C17"/>
    <w:rsid w:val="00B7387F"/>
    <w:rsid w:val="00B73AA6"/>
    <w:rsid w:val="00B73E51"/>
    <w:rsid w:val="00B740CB"/>
    <w:rsid w:val="00B742DC"/>
    <w:rsid w:val="00B7441F"/>
    <w:rsid w:val="00B745E0"/>
    <w:rsid w:val="00B74A69"/>
    <w:rsid w:val="00B755FD"/>
    <w:rsid w:val="00B757A9"/>
    <w:rsid w:val="00B760EA"/>
    <w:rsid w:val="00B7658D"/>
    <w:rsid w:val="00B765B2"/>
    <w:rsid w:val="00B76F26"/>
    <w:rsid w:val="00B77318"/>
    <w:rsid w:val="00B7732D"/>
    <w:rsid w:val="00B774BD"/>
    <w:rsid w:val="00B7765F"/>
    <w:rsid w:val="00B778AA"/>
    <w:rsid w:val="00B77D25"/>
    <w:rsid w:val="00B77F9F"/>
    <w:rsid w:val="00B80020"/>
    <w:rsid w:val="00B806A3"/>
    <w:rsid w:val="00B81794"/>
    <w:rsid w:val="00B82CB5"/>
    <w:rsid w:val="00B82F31"/>
    <w:rsid w:val="00B82FFE"/>
    <w:rsid w:val="00B83130"/>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324"/>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595"/>
    <w:rsid w:val="00BA687D"/>
    <w:rsid w:val="00BB03B5"/>
    <w:rsid w:val="00BB073C"/>
    <w:rsid w:val="00BB07B0"/>
    <w:rsid w:val="00BB09C2"/>
    <w:rsid w:val="00BB0E3E"/>
    <w:rsid w:val="00BB0F0D"/>
    <w:rsid w:val="00BB1770"/>
    <w:rsid w:val="00BB1A81"/>
    <w:rsid w:val="00BB1E35"/>
    <w:rsid w:val="00BB2374"/>
    <w:rsid w:val="00BB24E4"/>
    <w:rsid w:val="00BB2621"/>
    <w:rsid w:val="00BB27D6"/>
    <w:rsid w:val="00BB2F68"/>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67F"/>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4CE8"/>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773"/>
    <w:rsid w:val="00BD2C55"/>
    <w:rsid w:val="00BD33A3"/>
    <w:rsid w:val="00BD33E3"/>
    <w:rsid w:val="00BD359B"/>
    <w:rsid w:val="00BD3F66"/>
    <w:rsid w:val="00BD4727"/>
    <w:rsid w:val="00BD4B01"/>
    <w:rsid w:val="00BD4C36"/>
    <w:rsid w:val="00BD4C6D"/>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302"/>
    <w:rsid w:val="00BF3A02"/>
    <w:rsid w:val="00BF3F02"/>
    <w:rsid w:val="00BF40A8"/>
    <w:rsid w:val="00BF49E1"/>
    <w:rsid w:val="00BF5002"/>
    <w:rsid w:val="00BF5103"/>
    <w:rsid w:val="00BF520C"/>
    <w:rsid w:val="00BF5476"/>
    <w:rsid w:val="00BF5785"/>
    <w:rsid w:val="00BF5DF0"/>
    <w:rsid w:val="00BF5EE6"/>
    <w:rsid w:val="00BF61EC"/>
    <w:rsid w:val="00BF64F6"/>
    <w:rsid w:val="00BF69EA"/>
    <w:rsid w:val="00BF6D33"/>
    <w:rsid w:val="00BF76A0"/>
    <w:rsid w:val="00BF7F41"/>
    <w:rsid w:val="00BF7F76"/>
    <w:rsid w:val="00C00F79"/>
    <w:rsid w:val="00C01A0A"/>
    <w:rsid w:val="00C01B14"/>
    <w:rsid w:val="00C021AE"/>
    <w:rsid w:val="00C02571"/>
    <w:rsid w:val="00C02C0A"/>
    <w:rsid w:val="00C03480"/>
    <w:rsid w:val="00C036B6"/>
    <w:rsid w:val="00C03DD9"/>
    <w:rsid w:val="00C04709"/>
    <w:rsid w:val="00C04A67"/>
    <w:rsid w:val="00C0508A"/>
    <w:rsid w:val="00C067B5"/>
    <w:rsid w:val="00C077B4"/>
    <w:rsid w:val="00C07F60"/>
    <w:rsid w:val="00C07FC4"/>
    <w:rsid w:val="00C101A1"/>
    <w:rsid w:val="00C10BE1"/>
    <w:rsid w:val="00C11050"/>
    <w:rsid w:val="00C11D7B"/>
    <w:rsid w:val="00C12625"/>
    <w:rsid w:val="00C12EB8"/>
    <w:rsid w:val="00C13EFA"/>
    <w:rsid w:val="00C141EB"/>
    <w:rsid w:val="00C14AAF"/>
    <w:rsid w:val="00C14BAC"/>
    <w:rsid w:val="00C15058"/>
    <w:rsid w:val="00C15D84"/>
    <w:rsid w:val="00C15F27"/>
    <w:rsid w:val="00C169D3"/>
    <w:rsid w:val="00C16D1E"/>
    <w:rsid w:val="00C175A7"/>
    <w:rsid w:val="00C175EC"/>
    <w:rsid w:val="00C17A39"/>
    <w:rsid w:val="00C17A44"/>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048"/>
    <w:rsid w:val="00C27208"/>
    <w:rsid w:val="00C27295"/>
    <w:rsid w:val="00C27668"/>
    <w:rsid w:val="00C278D5"/>
    <w:rsid w:val="00C278D8"/>
    <w:rsid w:val="00C27F21"/>
    <w:rsid w:val="00C3054D"/>
    <w:rsid w:val="00C30B41"/>
    <w:rsid w:val="00C31031"/>
    <w:rsid w:val="00C318AF"/>
    <w:rsid w:val="00C31F40"/>
    <w:rsid w:val="00C32138"/>
    <w:rsid w:val="00C3226D"/>
    <w:rsid w:val="00C32323"/>
    <w:rsid w:val="00C32505"/>
    <w:rsid w:val="00C32AF2"/>
    <w:rsid w:val="00C332D0"/>
    <w:rsid w:val="00C337FE"/>
    <w:rsid w:val="00C33B12"/>
    <w:rsid w:val="00C3463A"/>
    <w:rsid w:val="00C346C4"/>
    <w:rsid w:val="00C349F0"/>
    <w:rsid w:val="00C35E39"/>
    <w:rsid w:val="00C369A2"/>
    <w:rsid w:val="00C36F9D"/>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2110"/>
    <w:rsid w:val="00C52678"/>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9C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666"/>
    <w:rsid w:val="00C70762"/>
    <w:rsid w:val="00C709C9"/>
    <w:rsid w:val="00C71167"/>
    <w:rsid w:val="00C712DB"/>
    <w:rsid w:val="00C71F6E"/>
    <w:rsid w:val="00C721B0"/>
    <w:rsid w:val="00C72545"/>
    <w:rsid w:val="00C72B33"/>
    <w:rsid w:val="00C72C50"/>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0E35"/>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755"/>
    <w:rsid w:val="00C908F3"/>
    <w:rsid w:val="00C90A9A"/>
    <w:rsid w:val="00C90BBD"/>
    <w:rsid w:val="00C90D7D"/>
    <w:rsid w:val="00C90F7E"/>
    <w:rsid w:val="00C91020"/>
    <w:rsid w:val="00C917DF"/>
    <w:rsid w:val="00C91A29"/>
    <w:rsid w:val="00C91DE7"/>
    <w:rsid w:val="00C92733"/>
    <w:rsid w:val="00C9278A"/>
    <w:rsid w:val="00C92CF5"/>
    <w:rsid w:val="00C93883"/>
    <w:rsid w:val="00C93E4C"/>
    <w:rsid w:val="00C94212"/>
    <w:rsid w:val="00C942C6"/>
    <w:rsid w:val="00C9438F"/>
    <w:rsid w:val="00C94E77"/>
    <w:rsid w:val="00C951D8"/>
    <w:rsid w:val="00C95B50"/>
    <w:rsid w:val="00C96481"/>
    <w:rsid w:val="00C97457"/>
    <w:rsid w:val="00CA09C2"/>
    <w:rsid w:val="00CA1203"/>
    <w:rsid w:val="00CA1328"/>
    <w:rsid w:val="00CA195B"/>
    <w:rsid w:val="00CA2335"/>
    <w:rsid w:val="00CA2567"/>
    <w:rsid w:val="00CA259B"/>
    <w:rsid w:val="00CA2815"/>
    <w:rsid w:val="00CA2943"/>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580"/>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21"/>
    <w:rsid w:val="00CC23CD"/>
    <w:rsid w:val="00CC2831"/>
    <w:rsid w:val="00CC28CA"/>
    <w:rsid w:val="00CC2E18"/>
    <w:rsid w:val="00CC2EEE"/>
    <w:rsid w:val="00CC3058"/>
    <w:rsid w:val="00CC3517"/>
    <w:rsid w:val="00CC35C3"/>
    <w:rsid w:val="00CC365C"/>
    <w:rsid w:val="00CC3A0D"/>
    <w:rsid w:val="00CC417E"/>
    <w:rsid w:val="00CC4238"/>
    <w:rsid w:val="00CC430F"/>
    <w:rsid w:val="00CC465B"/>
    <w:rsid w:val="00CC4B76"/>
    <w:rsid w:val="00CC4CC5"/>
    <w:rsid w:val="00CC5740"/>
    <w:rsid w:val="00CC6037"/>
    <w:rsid w:val="00CC60AC"/>
    <w:rsid w:val="00CC61F3"/>
    <w:rsid w:val="00CC63D5"/>
    <w:rsid w:val="00CC6A47"/>
    <w:rsid w:val="00CC6B35"/>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6D0"/>
    <w:rsid w:val="00CE1BCB"/>
    <w:rsid w:val="00CE1C3F"/>
    <w:rsid w:val="00CE2764"/>
    <w:rsid w:val="00CE294D"/>
    <w:rsid w:val="00CE2B85"/>
    <w:rsid w:val="00CE31D1"/>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4BE"/>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5BC1"/>
    <w:rsid w:val="00D162E9"/>
    <w:rsid w:val="00D16526"/>
    <w:rsid w:val="00D16C8C"/>
    <w:rsid w:val="00D17358"/>
    <w:rsid w:val="00D17794"/>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E5C"/>
    <w:rsid w:val="00D25FDF"/>
    <w:rsid w:val="00D260CD"/>
    <w:rsid w:val="00D26312"/>
    <w:rsid w:val="00D26419"/>
    <w:rsid w:val="00D26CCE"/>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059"/>
    <w:rsid w:val="00D33150"/>
    <w:rsid w:val="00D33802"/>
    <w:rsid w:val="00D33D66"/>
    <w:rsid w:val="00D33DE2"/>
    <w:rsid w:val="00D342C8"/>
    <w:rsid w:val="00D34525"/>
    <w:rsid w:val="00D34B7F"/>
    <w:rsid w:val="00D3563E"/>
    <w:rsid w:val="00D3582B"/>
    <w:rsid w:val="00D35BAA"/>
    <w:rsid w:val="00D36127"/>
    <w:rsid w:val="00D36DC5"/>
    <w:rsid w:val="00D37310"/>
    <w:rsid w:val="00D375C8"/>
    <w:rsid w:val="00D37F2B"/>
    <w:rsid w:val="00D400A9"/>
    <w:rsid w:val="00D42322"/>
    <w:rsid w:val="00D42BFA"/>
    <w:rsid w:val="00D42D39"/>
    <w:rsid w:val="00D42FC1"/>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352"/>
    <w:rsid w:val="00D63479"/>
    <w:rsid w:val="00D638D8"/>
    <w:rsid w:val="00D6487C"/>
    <w:rsid w:val="00D6501E"/>
    <w:rsid w:val="00D650B7"/>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06A"/>
    <w:rsid w:val="00D803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77A"/>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D0C"/>
    <w:rsid w:val="00D95E64"/>
    <w:rsid w:val="00D962E3"/>
    <w:rsid w:val="00D966CC"/>
    <w:rsid w:val="00D969F9"/>
    <w:rsid w:val="00D96FF3"/>
    <w:rsid w:val="00DA0EA4"/>
    <w:rsid w:val="00DA0EF4"/>
    <w:rsid w:val="00DA15A4"/>
    <w:rsid w:val="00DA17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451"/>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1FA"/>
    <w:rsid w:val="00DB5A2D"/>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40A"/>
    <w:rsid w:val="00DC4B22"/>
    <w:rsid w:val="00DC4D9D"/>
    <w:rsid w:val="00DC4DBE"/>
    <w:rsid w:val="00DC5386"/>
    <w:rsid w:val="00DC5754"/>
    <w:rsid w:val="00DC5A56"/>
    <w:rsid w:val="00DC6670"/>
    <w:rsid w:val="00DC67F7"/>
    <w:rsid w:val="00DC6AC1"/>
    <w:rsid w:val="00DC6C68"/>
    <w:rsid w:val="00DC743A"/>
    <w:rsid w:val="00DC7A31"/>
    <w:rsid w:val="00DC7CBE"/>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07E"/>
    <w:rsid w:val="00DD779D"/>
    <w:rsid w:val="00DD7AE6"/>
    <w:rsid w:val="00DD7C21"/>
    <w:rsid w:val="00DD7F58"/>
    <w:rsid w:val="00DE06AD"/>
    <w:rsid w:val="00DE06BB"/>
    <w:rsid w:val="00DE0857"/>
    <w:rsid w:val="00DE0DBE"/>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093"/>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0C9A"/>
    <w:rsid w:val="00E0171F"/>
    <w:rsid w:val="00E01B92"/>
    <w:rsid w:val="00E01F99"/>
    <w:rsid w:val="00E02049"/>
    <w:rsid w:val="00E02257"/>
    <w:rsid w:val="00E02DFC"/>
    <w:rsid w:val="00E02ED6"/>
    <w:rsid w:val="00E0330D"/>
    <w:rsid w:val="00E035A8"/>
    <w:rsid w:val="00E03BD4"/>
    <w:rsid w:val="00E03CCB"/>
    <w:rsid w:val="00E03E6C"/>
    <w:rsid w:val="00E045FA"/>
    <w:rsid w:val="00E046B2"/>
    <w:rsid w:val="00E047AF"/>
    <w:rsid w:val="00E04AA5"/>
    <w:rsid w:val="00E0573F"/>
    <w:rsid w:val="00E05B8E"/>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074"/>
    <w:rsid w:val="00E1714E"/>
    <w:rsid w:val="00E17789"/>
    <w:rsid w:val="00E17D20"/>
    <w:rsid w:val="00E2017B"/>
    <w:rsid w:val="00E201A1"/>
    <w:rsid w:val="00E201F2"/>
    <w:rsid w:val="00E20C7E"/>
    <w:rsid w:val="00E20D84"/>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4491"/>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219"/>
    <w:rsid w:val="00E47662"/>
    <w:rsid w:val="00E50C8F"/>
    <w:rsid w:val="00E50CF3"/>
    <w:rsid w:val="00E510CA"/>
    <w:rsid w:val="00E514E6"/>
    <w:rsid w:val="00E517C8"/>
    <w:rsid w:val="00E51893"/>
    <w:rsid w:val="00E5194E"/>
    <w:rsid w:val="00E519D8"/>
    <w:rsid w:val="00E52FFA"/>
    <w:rsid w:val="00E53C5E"/>
    <w:rsid w:val="00E5448C"/>
    <w:rsid w:val="00E5470D"/>
    <w:rsid w:val="00E54E2F"/>
    <w:rsid w:val="00E556AF"/>
    <w:rsid w:val="00E55875"/>
    <w:rsid w:val="00E56FFF"/>
    <w:rsid w:val="00E57739"/>
    <w:rsid w:val="00E57F7A"/>
    <w:rsid w:val="00E602B8"/>
    <w:rsid w:val="00E603B1"/>
    <w:rsid w:val="00E603D6"/>
    <w:rsid w:val="00E60645"/>
    <w:rsid w:val="00E6074B"/>
    <w:rsid w:val="00E60952"/>
    <w:rsid w:val="00E60B58"/>
    <w:rsid w:val="00E60B7A"/>
    <w:rsid w:val="00E60EA2"/>
    <w:rsid w:val="00E614EE"/>
    <w:rsid w:val="00E61767"/>
    <w:rsid w:val="00E61BDB"/>
    <w:rsid w:val="00E61F61"/>
    <w:rsid w:val="00E62EEA"/>
    <w:rsid w:val="00E6320B"/>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BF1"/>
    <w:rsid w:val="00E72C3C"/>
    <w:rsid w:val="00E73498"/>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8C4"/>
    <w:rsid w:val="00E92926"/>
    <w:rsid w:val="00E92AA5"/>
    <w:rsid w:val="00E92AD0"/>
    <w:rsid w:val="00E92FE3"/>
    <w:rsid w:val="00E92FFD"/>
    <w:rsid w:val="00E93772"/>
    <w:rsid w:val="00E939D9"/>
    <w:rsid w:val="00E939DB"/>
    <w:rsid w:val="00E93ABF"/>
    <w:rsid w:val="00E93B40"/>
    <w:rsid w:val="00E948D1"/>
    <w:rsid w:val="00E94E5C"/>
    <w:rsid w:val="00E94FD0"/>
    <w:rsid w:val="00E95093"/>
    <w:rsid w:val="00E95174"/>
    <w:rsid w:val="00E955FF"/>
    <w:rsid w:val="00E96499"/>
    <w:rsid w:val="00E96A09"/>
    <w:rsid w:val="00E974EB"/>
    <w:rsid w:val="00E978BC"/>
    <w:rsid w:val="00EA06F1"/>
    <w:rsid w:val="00EA0B0C"/>
    <w:rsid w:val="00EA0E2E"/>
    <w:rsid w:val="00EA121D"/>
    <w:rsid w:val="00EA1781"/>
    <w:rsid w:val="00EA17B2"/>
    <w:rsid w:val="00EA20E5"/>
    <w:rsid w:val="00EA22B3"/>
    <w:rsid w:val="00EA23D7"/>
    <w:rsid w:val="00EA2723"/>
    <w:rsid w:val="00EA29FC"/>
    <w:rsid w:val="00EA2D59"/>
    <w:rsid w:val="00EA2DA0"/>
    <w:rsid w:val="00EA3350"/>
    <w:rsid w:val="00EA37B8"/>
    <w:rsid w:val="00EA3832"/>
    <w:rsid w:val="00EA44B4"/>
    <w:rsid w:val="00EA46F7"/>
    <w:rsid w:val="00EA4A7A"/>
    <w:rsid w:val="00EA4B2B"/>
    <w:rsid w:val="00EA52DE"/>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664"/>
    <w:rsid w:val="00ED67BD"/>
    <w:rsid w:val="00ED706A"/>
    <w:rsid w:val="00ED7522"/>
    <w:rsid w:val="00ED752E"/>
    <w:rsid w:val="00EE076E"/>
    <w:rsid w:val="00EE07FF"/>
    <w:rsid w:val="00EE0950"/>
    <w:rsid w:val="00EE0BD3"/>
    <w:rsid w:val="00EE1502"/>
    <w:rsid w:val="00EE249C"/>
    <w:rsid w:val="00EE26D2"/>
    <w:rsid w:val="00EE28CC"/>
    <w:rsid w:val="00EE2E3F"/>
    <w:rsid w:val="00EE38E7"/>
    <w:rsid w:val="00EE3905"/>
    <w:rsid w:val="00EE3C41"/>
    <w:rsid w:val="00EE3DE7"/>
    <w:rsid w:val="00EE47F5"/>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44A"/>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111"/>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1E5"/>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0D"/>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0E57"/>
    <w:rsid w:val="00F31209"/>
    <w:rsid w:val="00F31521"/>
    <w:rsid w:val="00F31692"/>
    <w:rsid w:val="00F31A9D"/>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8A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253D"/>
    <w:rsid w:val="00F7271D"/>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07B4"/>
    <w:rsid w:val="00F90EC9"/>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45C"/>
    <w:rsid w:val="00FA689F"/>
    <w:rsid w:val="00FA6B64"/>
    <w:rsid w:val="00FA6D17"/>
    <w:rsid w:val="00FA7281"/>
    <w:rsid w:val="00FA755E"/>
    <w:rsid w:val="00FA7BB6"/>
    <w:rsid w:val="00FB029F"/>
    <w:rsid w:val="00FB06B4"/>
    <w:rsid w:val="00FB1092"/>
    <w:rsid w:val="00FB1A91"/>
    <w:rsid w:val="00FB1AE1"/>
    <w:rsid w:val="00FB241F"/>
    <w:rsid w:val="00FB3A04"/>
    <w:rsid w:val="00FB3A60"/>
    <w:rsid w:val="00FB3A69"/>
    <w:rsid w:val="00FB3A9C"/>
    <w:rsid w:val="00FB3E08"/>
    <w:rsid w:val="00FB4096"/>
    <w:rsid w:val="00FB4DF1"/>
    <w:rsid w:val="00FB5BB0"/>
    <w:rsid w:val="00FB5F42"/>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5BD4"/>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4EB"/>
    <w:rsid w:val="00FD280B"/>
    <w:rsid w:val="00FD2AC7"/>
    <w:rsid w:val="00FD2D36"/>
    <w:rsid w:val="00FD33DB"/>
    <w:rsid w:val="00FD3E1C"/>
    <w:rsid w:val="00FD4937"/>
    <w:rsid w:val="00FD5200"/>
    <w:rsid w:val="00FD52B3"/>
    <w:rsid w:val="00FD5730"/>
    <w:rsid w:val="00FD59E5"/>
    <w:rsid w:val="00FD5C90"/>
    <w:rsid w:val="00FD6525"/>
    <w:rsid w:val="00FD707B"/>
    <w:rsid w:val="00FD73C5"/>
    <w:rsid w:val="00FD77B8"/>
    <w:rsid w:val="00FD7852"/>
    <w:rsid w:val="00FE1048"/>
    <w:rsid w:val="00FE121C"/>
    <w:rsid w:val="00FE130E"/>
    <w:rsid w:val="00FE15EC"/>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3A89"/>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F3AD7"/>
    <w:pPr>
      <w:keepNext/>
      <w:keepLines/>
      <w:numPr>
        <w:numId w:val="1"/>
      </w:numPr>
      <w:pBdr>
        <w:top w:val="single" w:sz="12" w:space="3" w:color="auto"/>
      </w:pBdr>
      <w:spacing w:before="48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F3AD7"/>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2009153">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5930133">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41869033">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4967105">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88302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7552</TotalTime>
  <Pages>2</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1867</cp:revision>
  <cp:lastPrinted>2016-03-25T18:53:00Z</cp:lastPrinted>
  <dcterms:created xsi:type="dcterms:W3CDTF">2020-07-20T10:19:00Z</dcterms:created>
  <dcterms:modified xsi:type="dcterms:W3CDTF">2022-09-30T15:25:00Z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